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56342">
              <w:rPr>
                <w:sz w:val="64"/>
              </w:rPr>
              <w:t>TS</w:t>
            </w:r>
            <w:bookmarkEnd w:id="1"/>
            <w:r w:rsidR="00956342">
              <w:rPr>
                <w:sz w:val="64"/>
              </w:rPr>
              <w:t xml:space="preserve"> 28</w:t>
            </w:r>
            <w:r w:rsidR="00956342" w:rsidRPr="004D3578">
              <w:rPr>
                <w:sz w:val="64"/>
              </w:rPr>
              <w:t>.</w:t>
            </w:r>
            <w:r w:rsidR="00956342">
              <w:rPr>
                <w:sz w:val="64"/>
              </w:rPr>
              <w:t>406</w:t>
            </w:r>
            <w:r w:rsidR="00956342" w:rsidRPr="004D3578">
              <w:rPr>
                <w:sz w:val="64"/>
              </w:rPr>
              <w:t xml:space="preserve"> </w:t>
            </w:r>
            <w:r w:rsidR="00956342" w:rsidRPr="004D3578">
              <w:t>V</w:t>
            </w:r>
            <w:r w:rsidR="00956342">
              <w:t>0</w:t>
            </w:r>
            <w:r w:rsidR="00956342" w:rsidRPr="004D3578">
              <w:t>.</w:t>
            </w:r>
            <w:r w:rsidR="00254E63">
              <w:t>3</w:t>
            </w:r>
            <w:r w:rsidR="00956342" w:rsidRPr="004D3578">
              <w:t>.</w:t>
            </w:r>
            <w:r w:rsidR="004770AF">
              <w:t>0</w:t>
            </w:r>
            <w:r w:rsidR="00956342" w:rsidRPr="004D3578">
              <w:t xml:space="preserve"> </w:t>
            </w:r>
            <w:r w:rsidR="00956342" w:rsidRPr="004D3578">
              <w:rPr>
                <w:sz w:val="32"/>
              </w:rPr>
              <w:t>(</w:t>
            </w:r>
            <w:r w:rsidR="00956342">
              <w:rPr>
                <w:sz w:val="32"/>
              </w:rPr>
              <w:t>20</w:t>
            </w:r>
            <w:r w:rsidR="004770AF">
              <w:rPr>
                <w:sz w:val="32"/>
              </w:rPr>
              <w:t>20</w:t>
            </w:r>
            <w:r w:rsidR="00956342" w:rsidRPr="004D3578">
              <w:rPr>
                <w:sz w:val="32"/>
              </w:rPr>
              <w:t>-</w:t>
            </w:r>
            <w:r w:rsidR="004770AF">
              <w:rPr>
                <w:sz w:val="32"/>
              </w:rPr>
              <w:t>0</w:t>
            </w:r>
            <w:r w:rsidR="00254E63">
              <w:rPr>
                <w:sz w:val="32"/>
              </w:rPr>
              <w:t>4</w:t>
            </w:r>
            <w:r w:rsidR="00956342"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956342">
              <w:t>Specification</w:t>
            </w:r>
            <w:bookmarkEnd w:id="2"/>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56342" w:rsidRPr="004D3578" w:rsidRDefault="004F0988" w:rsidP="00956342">
            <w:pPr>
              <w:pStyle w:val="ZT"/>
              <w:framePr w:wrap="auto" w:hAnchor="text" w:yAlign="inline"/>
            </w:pPr>
            <w:r w:rsidRPr="004D3578">
              <w:t xml:space="preserve">Technical Specification Group </w:t>
            </w:r>
            <w:r w:rsidR="00956342">
              <w:t>Services and System Aspects</w:t>
            </w:r>
            <w:r w:rsidR="00956342" w:rsidRPr="004D3578">
              <w:t>;</w:t>
            </w:r>
          </w:p>
          <w:p w:rsidR="00956342" w:rsidRPr="004D3578" w:rsidRDefault="00956342" w:rsidP="00956342">
            <w:pPr>
              <w:pStyle w:val="ZT"/>
              <w:framePr w:wrap="auto" w:hAnchor="text" w:yAlign="inline"/>
            </w:pPr>
            <w:r>
              <w:t>Telecommunication management</w:t>
            </w:r>
            <w:r w:rsidRPr="004D3578">
              <w:t>;</w:t>
            </w:r>
          </w:p>
          <w:p w:rsidR="00956342" w:rsidRDefault="00956342" w:rsidP="00956342">
            <w:pPr>
              <w:pStyle w:val="ZT"/>
              <w:framePr w:wrap="auto" w:hAnchor="text" w:yAlign="inline"/>
            </w:pPr>
            <w:r>
              <w:t>Quality of Experience (QoE) measurement collection;</w:t>
            </w:r>
          </w:p>
          <w:p w:rsidR="00956342" w:rsidRDefault="00956342" w:rsidP="00956342">
            <w:pPr>
              <w:pStyle w:val="ZT"/>
              <w:framePr w:wrap="auto" w:hAnchor="text" w:yAlign="inline"/>
            </w:pPr>
            <w:r>
              <w:t>Information definition and transport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3" w:name="specRelease"/>
            <w:r w:rsidRPr="00956342">
              <w:rPr>
                <w:rStyle w:val="ZGSM"/>
              </w:rPr>
              <w:t>16</w:t>
            </w:r>
            <w:bookmarkEnd w:id="3"/>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D05BF">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0D05BF" w:rsidP="00133525">
            <w:pPr>
              <w:jc w:val="right"/>
            </w:pPr>
            <w:bookmarkStart w:id="4"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254E63" w:rsidP="00133525">
            <w:pPr>
              <w:pStyle w:val="FP"/>
              <w:ind w:left="2835" w:right="2835"/>
              <w:jc w:val="center"/>
              <w:rPr>
                <w:rFonts w:ascii="Arial" w:hAnsi="Arial"/>
                <w:sz w:val="18"/>
              </w:rPr>
            </w:pPr>
            <w:hyperlink r:id="rId11" w:history="1">
              <w:r w:rsidRPr="00072303">
                <w:rPr>
                  <w:rStyle w:val="Hyperlink"/>
                  <w:rFonts w:ascii="Arial" w:hAnsi="Arial"/>
                  <w:sz w:val="18"/>
                </w:rPr>
                <w:t>http://www.3gpp.org</w:t>
              </w:r>
            </w:hyperlink>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9" w:name="copyrightDate"/>
            <w:r w:rsidRPr="00956342">
              <w:rPr>
                <w:noProof/>
                <w:sz w:val="18"/>
              </w:rPr>
              <w:t>2019</w:t>
            </w:r>
            <w:bookmarkEnd w:id="9"/>
            <w:r w:rsidRPr="00133525">
              <w:rPr>
                <w:noProof/>
                <w:sz w:val="18"/>
              </w:rPr>
              <w:t>,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210330" w:rsidRPr="00E4125B" w:rsidRDefault="004D3578">
      <w:pPr>
        <w:pStyle w:val="TOC1"/>
        <w:rPr>
          <w:rFonts w:asciiTheme="minorHAnsi" w:eastAsiaTheme="minorEastAsia" w:hAnsiTheme="minorHAnsi" w:cstheme="minorBidi"/>
          <w:szCs w:val="22"/>
          <w:lang w:eastAsia="sv-SE"/>
        </w:rPr>
      </w:pPr>
      <w:r w:rsidRPr="004D3578">
        <w:fldChar w:fldCharType="begin"/>
      </w:r>
      <w:r w:rsidRPr="004D3578">
        <w:instrText xml:space="preserve"> TOC \o "1-9" </w:instrText>
      </w:r>
      <w:r w:rsidRPr="004D3578">
        <w:fldChar w:fldCharType="separate"/>
      </w:r>
      <w:r w:rsidR="00210330">
        <w:t>Foreword</w:t>
      </w:r>
      <w:r w:rsidR="00210330">
        <w:tab/>
      </w:r>
      <w:r w:rsidR="00210330">
        <w:fldChar w:fldCharType="begin"/>
      </w:r>
      <w:r w:rsidR="00210330">
        <w:instrText xml:space="preserve"> PAGEREF _Toc39761030 \h </w:instrText>
      </w:r>
      <w:r w:rsidR="00210330">
        <w:fldChar w:fldCharType="separate"/>
      </w:r>
      <w:r w:rsidR="00210330">
        <w:t>4</w:t>
      </w:r>
      <w:r w:rsidR="00210330">
        <w:fldChar w:fldCharType="end"/>
      </w:r>
    </w:p>
    <w:p w:rsidR="00210330" w:rsidRPr="00E4125B" w:rsidRDefault="00210330">
      <w:pPr>
        <w:pStyle w:val="TOC1"/>
        <w:rPr>
          <w:rFonts w:asciiTheme="minorHAnsi" w:eastAsiaTheme="minorEastAsia" w:hAnsiTheme="minorHAnsi" w:cstheme="minorBidi"/>
          <w:szCs w:val="22"/>
          <w:lang w:eastAsia="sv-SE"/>
        </w:rPr>
      </w:pPr>
      <w:r>
        <w:t>Introduction</w:t>
      </w:r>
      <w:r>
        <w:tab/>
      </w:r>
      <w:r>
        <w:fldChar w:fldCharType="begin"/>
      </w:r>
      <w:r>
        <w:instrText xml:space="preserve"> PAGEREF _Toc39761031 \h </w:instrText>
      </w:r>
      <w:r>
        <w:fldChar w:fldCharType="separate"/>
      </w:r>
      <w:r>
        <w:t>4</w:t>
      </w:r>
      <w:r>
        <w:fldChar w:fldCharType="end"/>
      </w:r>
    </w:p>
    <w:p w:rsidR="00210330" w:rsidRPr="00E4125B" w:rsidRDefault="00210330">
      <w:pPr>
        <w:pStyle w:val="TOC1"/>
        <w:rPr>
          <w:rFonts w:asciiTheme="minorHAnsi" w:eastAsiaTheme="minorEastAsia" w:hAnsiTheme="minorHAnsi" w:cstheme="minorBidi"/>
          <w:szCs w:val="22"/>
          <w:lang w:eastAsia="sv-SE"/>
        </w:rPr>
      </w:pPr>
      <w:r>
        <w:t>1</w:t>
      </w:r>
      <w:r w:rsidRPr="00E4125B">
        <w:rPr>
          <w:rFonts w:asciiTheme="minorHAnsi" w:eastAsiaTheme="minorEastAsia" w:hAnsiTheme="minorHAnsi" w:cstheme="minorBidi"/>
          <w:szCs w:val="22"/>
          <w:lang w:eastAsia="sv-SE"/>
        </w:rPr>
        <w:tab/>
      </w:r>
      <w:r>
        <w:t>Scope</w:t>
      </w:r>
      <w:r>
        <w:tab/>
      </w:r>
      <w:r>
        <w:fldChar w:fldCharType="begin"/>
      </w:r>
      <w:r>
        <w:instrText xml:space="preserve"> PAGEREF _Toc39761032 \h </w:instrText>
      </w:r>
      <w:r>
        <w:fldChar w:fldCharType="separate"/>
      </w:r>
      <w:r>
        <w:t>5</w:t>
      </w:r>
      <w:r>
        <w:fldChar w:fldCharType="end"/>
      </w:r>
    </w:p>
    <w:p w:rsidR="00210330" w:rsidRPr="00E4125B" w:rsidRDefault="00210330">
      <w:pPr>
        <w:pStyle w:val="TOC1"/>
        <w:rPr>
          <w:rFonts w:asciiTheme="minorHAnsi" w:eastAsiaTheme="minorEastAsia" w:hAnsiTheme="minorHAnsi" w:cstheme="minorBidi"/>
          <w:szCs w:val="22"/>
          <w:lang w:eastAsia="sv-SE"/>
        </w:rPr>
      </w:pPr>
      <w:r>
        <w:t>2</w:t>
      </w:r>
      <w:r w:rsidRPr="00E4125B">
        <w:rPr>
          <w:rFonts w:asciiTheme="minorHAnsi" w:eastAsiaTheme="minorEastAsia" w:hAnsiTheme="minorHAnsi" w:cstheme="minorBidi"/>
          <w:szCs w:val="22"/>
          <w:lang w:eastAsia="sv-SE"/>
        </w:rPr>
        <w:tab/>
      </w:r>
      <w:r>
        <w:t>References</w:t>
      </w:r>
      <w:r>
        <w:tab/>
      </w:r>
      <w:r>
        <w:fldChar w:fldCharType="begin"/>
      </w:r>
      <w:r>
        <w:instrText xml:space="preserve"> PAGEREF _Toc39761033 \h </w:instrText>
      </w:r>
      <w:r>
        <w:fldChar w:fldCharType="separate"/>
      </w:r>
      <w:r>
        <w:t>5</w:t>
      </w:r>
      <w:r>
        <w:fldChar w:fldCharType="end"/>
      </w:r>
    </w:p>
    <w:p w:rsidR="00210330" w:rsidRPr="00E4125B" w:rsidRDefault="00210330">
      <w:pPr>
        <w:pStyle w:val="TOC1"/>
        <w:rPr>
          <w:rFonts w:asciiTheme="minorHAnsi" w:eastAsiaTheme="minorEastAsia" w:hAnsiTheme="minorHAnsi" w:cstheme="minorBidi"/>
          <w:szCs w:val="22"/>
          <w:lang w:eastAsia="sv-SE"/>
        </w:rPr>
      </w:pPr>
      <w:r>
        <w:t>3</w:t>
      </w:r>
      <w:r w:rsidRPr="00E4125B">
        <w:rPr>
          <w:rFonts w:asciiTheme="minorHAnsi" w:eastAsiaTheme="minorEastAsia" w:hAnsiTheme="minorHAnsi" w:cstheme="minorBidi"/>
          <w:szCs w:val="22"/>
          <w:lang w:eastAsia="sv-SE"/>
        </w:rPr>
        <w:tab/>
      </w:r>
      <w:r>
        <w:t>Definitions of terms, symbols and abbreviations</w:t>
      </w:r>
      <w:r>
        <w:tab/>
      </w:r>
      <w:r>
        <w:fldChar w:fldCharType="begin"/>
      </w:r>
      <w:r>
        <w:instrText xml:space="preserve"> PAGEREF _Toc39761034 \h </w:instrText>
      </w:r>
      <w:r>
        <w:fldChar w:fldCharType="separate"/>
      </w:r>
      <w:r>
        <w:t>5</w:t>
      </w:r>
      <w:r>
        <w:fldChar w:fldCharType="end"/>
      </w:r>
    </w:p>
    <w:p w:rsidR="00210330" w:rsidRPr="00E4125B" w:rsidRDefault="00210330">
      <w:pPr>
        <w:pStyle w:val="TOC2"/>
        <w:rPr>
          <w:rFonts w:asciiTheme="minorHAnsi" w:eastAsiaTheme="minorEastAsia" w:hAnsiTheme="minorHAnsi" w:cstheme="minorBidi"/>
          <w:sz w:val="22"/>
          <w:szCs w:val="22"/>
          <w:lang w:eastAsia="sv-SE"/>
        </w:rPr>
      </w:pPr>
      <w:r>
        <w:t>3.1</w:t>
      </w:r>
      <w:r w:rsidRPr="00E4125B">
        <w:rPr>
          <w:rFonts w:asciiTheme="minorHAnsi" w:eastAsiaTheme="minorEastAsia" w:hAnsiTheme="minorHAnsi" w:cstheme="minorBidi"/>
          <w:sz w:val="22"/>
          <w:szCs w:val="22"/>
          <w:lang w:eastAsia="sv-SE"/>
        </w:rPr>
        <w:tab/>
      </w:r>
      <w:r>
        <w:t>Terms</w:t>
      </w:r>
      <w:r>
        <w:tab/>
      </w:r>
      <w:r>
        <w:fldChar w:fldCharType="begin"/>
      </w:r>
      <w:r>
        <w:instrText xml:space="preserve"> PAGEREF _Toc39761035 \h </w:instrText>
      </w:r>
      <w:r>
        <w:fldChar w:fldCharType="separate"/>
      </w:r>
      <w:r>
        <w:t>5</w:t>
      </w:r>
      <w:r>
        <w:fldChar w:fldCharType="end"/>
      </w:r>
    </w:p>
    <w:p w:rsidR="00210330" w:rsidRPr="00E4125B" w:rsidRDefault="00210330">
      <w:pPr>
        <w:pStyle w:val="TOC2"/>
        <w:rPr>
          <w:rFonts w:asciiTheme="minorHAnsi" w:eastAsiaTheme="minorEastAsia" w:hAnsiTheme="minorHAnsi" w:cstheme="minorBidi"/>
          <w:sz w:val="22"/>
          <w:szCs w:val="22"/>
          <w:lang w:eastAsia="sv-SE"/>
        </w:rPr>
      </w:pPr>
      <w:r>
        <w:t>3.2</w:t>
      </w:r>
      <w:r w:rsidRPr="00E4125B">
        <w:rPr>
          <w:rFonts w:asciiTheme="minorHAnsi" w:eastAsiaTheme="minorEastAsia" w:hAnsiTheme="minorHAnsi" w:cstheme="minorBidi"/>
          <w:sz w:val="22"/>
          <w:szCs w:val="22"/>
          <w:lang w:eastAsia="sv-SE"/>
        </w:rPr>
        <w:tab/>
      </w:r>
      <w:r>
        <w:t>Symbols</w:t>
      </w:r>
      <w:r>
        <w:tab/>
      </w:r>
      <w:r>
        <w:fldChar w:fldCharType="begin"/>
      </w:r>
      <w:r>
        <w:instrText xml:space="preserve"> PAGEREF _Toc39761036 \h </w:instrText>
      </w:r>
      <w:r>
        <w:fldChar w:fldCharType="separate"/>
      </w:r>
      <w:r>
        <w:t>5</w:t>
      </w:r>
      <w:r>
        <w:fldChar w:fldCharType="end"/>
      </w:r>
    </w:p>
    <w:p w:rsidR="00210330" w:rsidRPr="00E4125B" w:rsidRDefault="00210330">
      <w:pPr>
        <w:pStyle w:val="TOC2"/>
        <w:rPr>
          <w:rFonts w:asciiTheme="minorHAnsi" w:eastAsiaTheme="minorEastAsia" w:hAnsiTheme="minorHAnsi" w:cstheme="minorBidi"/>
          <w:sz w:val="22"/>
          <w:szCs w:val="22"/>
          <w:lang w:eastAsia="sv-SE"/>
        </w:rPr>
      </w:pPr>
      <w:r>
        <w:t>3.3</w:t>
      </w:r>
      <w:r w:rsidRPr="00E4125B">
        <w:rPr>
          <w:rFonts w:asciiTheme="minorHAnsi" w:eastAsiaTheme="minorEastAsia" w:hAnsiTheme="minorHAnsi" w:cstheme="minorBidi"/>
          <w:sz w:val="22"/>
          <w:szCs w:val="22"/>
          <w:lang w:eastAsia="sv-SE"/>
        </w:rPr>
        <w:tab/>
      </w:r>
      <w:r>
        <w:t>Abbreviations</w:t>
      </w:r>
      <w:r>
        <w:tab/>
      </w:r>
      <w:r>
        <w:fldChar w:fldCharType="begin"/>
      </w:r>
      <w:r>
        <w:instrText xml:space="preserve"> PAGEREF _Toc39761037 \h </w:instrText>
      </w:r>
      <w:r>
        <w:fldChar w:fldCharType="separate"/>
      </w:r>
      <w:r>
        <w:t>6</w:t>
      </w:r>
      <w:r>
        <w:fldChar w:fldCharType="end"/>
      </w:r>
    </w:p>
    <w:p w:rsidR="00210330" w:rsidRPr="00E4125B" w:rsidRDefault="00210330">
      <w:pPr>
        <w:pStyle w:val="TOC1"/>
        <w:rPr>
          <w:rFonts w:asciiTheme="minorHAnsi" w:eastAsiaTheme="minorEastAsia" w:hAnsiTheme="minorHAnsi" w:cstheme="minorBidi"/>
          <w:szCs w:val="22"/>
          <w:lang w:eastAsia="sv-SE"/>
        </w:rPr>
      </w:pPr>
      <w:r>
        <w:t>4</w:t>
      </w:r>
      <w:r w:rsidRPr="00E4125B">
        <w:rPr>
          <w:rFonts w:asciiTheme="minorHAnsi" w:eastAsiaTheme="minorEastAsia" w:hAnsiTheme="minorHAnsi" w:cstheme="minorBidi"/>
          <w:szCs w:val="22"/>
          <w:lang w:eastAsia="sv-SE"/>
        </w:rPr>
        <w:tab/>
      </w:r>
      <w:r>
        <w:t>QoE record contents</w:t>
      </w:r>
      <w:r>
        <w:tab/>
      </w:r>
      <w:r>
        <w:fldChar w:fldCharType="begin"/>
      </w:r>
      <w:r>
        <w:instrText xml:space="preserve"> PAGEREF _Toc39761038 \h </w:instrText>
      </w:r>
      <w:r>
        <w:fldChar w:fldCharType="separate"/>
      </w:r>
      <w:r>
        <w:t>6</w:t>
      </w:r>
      <w:r>
        <w:fldChar w:fldCharType="end"/>
      </w:r>
    </w:p>
    <w:p w:rsidR="00210330" w:rsidRPr="00E4125B" w:rsidRDefault="00210330">
      <w:pPr>
        <w:pStyle w:val="TOC2"/>
        <w:rPr>
          <w:rFonts w:asciiTheme="minorHAnsi" w:eastAsiaTheme="minorEastAsia" w:hAnsiTheme="minorHAnsi" w:cstheme="minorBidi"/>
          <w:sz w:val="22"/>
          <w:szCs w:val="22"/>
          <w:lang w:eastAsia="sv-SE"/>
        </w:rPr>
      </w:pPr>
      <w:r>
        <w:t>4.1</w:t>
      </w:r>
      <w:r w:rsidRPr="00E4125B">
        <w:rPr>
          <w:rFonts w:asciiTheme="minorHAnsi" w:eastAsiaTheme="minorEastAsia" w:hAnsiTheme="minorHAnsi" w:cstheme="minorBidi"/>
          <w:sz w:val="22"/>
          <w:szCs w:val="22"/>
          <w:lang w:eastAsia="sv-SE"/>
        </w:rPr>
        <w:tab/>
      </w:r>
      <w:r>
        <w:t>General</w:t>
      </w:r>
      <w:r>
        <w:tab/>
      </w:r>
      <w:r>
        <w:fldChar w:fldCharType="begin"/>
      </w:r>
      <w:r>
        <w:instrText xml:space="preserve"> PAGEREF _Toc39761039 \h </w:instrText>
      </w:r>
      <w:r>
        <w:fldChar w:fldCharType="separate"/>
      </w:r>
      <w:r>
        <w:t>6</w:t>
      </w:r>
      <w:r>
        <w:fldChar w:fldCharType="end"/>
      </w:r>
    </w:p>
    <w:p w:rsidR="00210330" w:rsidRPr="00E4125B" w:rsidRDefault="00210330">
      <w:pPr>
        <w:pStyle w:val="TOC2"/>
        <w:rPr>
          <w:rFonts w:asciiTheme="minorHAnsi" w:eastAsiaTheme="minorEastAsia" w:hAnsiTheme="minorHAnsi" w:cstheme="minorBidi"/>
          <w:sz w:val="22"/>
          <w:szCs w:val="22"/>
          <w:lang w:eastAsia="sv-SE"/>
        </w:rPr>
      </w:pPr>
      <w:r>
        <w:t>4.2</w:t>
      </w:r>
      <w:r w:rsidRPr="00E4125B">
        <w:rPr>
          <w:rFonts w:asciiTheme="minorHAnsi" w:eastAsiaTheme="minorEastAsia" w:hAnsiTheme="minorHAnsi" w:cstheme="minorBidi"/>
          <w:sz w:val="22"/>
          <w:szCs w:val="22"/>
          <w:lang w:eastAsia="sv-SE"/>
        </w:rPr>
        <w:tab/>
      </w:r>
      <w:r>
        <w:t>QoE metrics for 3GP-DASH</w:t>
      </w:r>
      <w:r>
        <w:tab/>
      </w:r>
      <w:r>
        <w:fldChar w:fldCharType="begin"/>
      </w:r>
      <w:r>
        <w:instrText xml:space="preserve"> PAGEREF _Toc39761040 \h </w:instrText>
      </w:r>
      <w:r>
        <w:fldChar w:fldCharType="separate"/>
      </w:r>
      <w:r>
        <w:t>6</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 xml:space="preserve">4.2.1 </w:t>
      </w:r>
      <w:r w:rsidRPr="00E4125B">
        <w:rPr>
          <w:rFonts w:asciiTheme="minorHAnsi" w:eastAsiaTheme="minorEastAsia" w:hAnsiTheme="minorHAnsi" w:cstheme="minorBidi"/>
          <w:sz w:val="22"/>
          <w:szCs w:val="22"/>
          <w:lang w:eastAsia="sv-SE"/>
        </w:rPr>
        <w:tab/>
      </w:r>
      <w:r>
        <w:t>QoE Metric Definitions</w:t>
      </w:r>
      <w:r>
        <w:tab/>
      </w:r>
      <w:r>
        <w:fldChar w:fldCharType="begin"/>
      </w:r>
      <w:r>
        <w:instrText xml:space="preserve"> PAGEREF _Toc39761041 \h </w:instrText>
      </w:r>
      <w:r>
        <w:fldChar w:fldCharType="separate"/>
      </w:r>
      <w:r>
        <w:t>6</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4.2.1.1</w:t>
      </w:r>
      <w:r w:rsidRPr="00E4125B">
        <w:rPr>
          <w:rFonts w:asciiTheme="minorHAnsi" w:eastAsiaTheme="minorEastAsia" w:hAnsiTheme="minorHAnsi" w:cstheme="minorBidi"/>
          <w:sz w:val="22"/>
          <w:szCs w:val="22"/>
          <w:lang w:eastAsia="sv-SE"/>
        </w:rPr>
        <w:tab/>
      </w:r>
      <w:r>
        <w:t>Introduction</w:t>
      </w:r>
      <w:r>
        <w:tab/>
      </w:r>
      <w:r>
        <w:fldChar w:fldCharType="begin"/>
      </w:r>
      <w:r>
        <w:instrText xml:space="preserve"> PAGEREF _Toc39761042 \h </w:instrText>
      </w:r>
      <w:r>
        <w:fldChar w:fldCharType="separate"/>
      </w:r>
      <w:r>
        <w:t>6</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4.2.1.2</w:t>
      </w:r>
      <w:r w:rsidRPr="00E4125B">
        <w:rPr>
          <w:rFonts w:asciiTheme="minorHAnsi" w:eastAsiaTheme="minorEastAsia" w:hAnsiTheme="minorHAnsi" w:cstheme="minorBidi"/>
          <w:sz w:val="22"/>
          <w:szCs w:val="22"/>
          <w:lang w:eastAsia="sv-SE"/>
        </w:rPr>
        <w:tab/>
      </w:r>
      <w:r>
        <w:t>Representation Switch Events</w:t>
      </w:r>
      <w:r>
        <w:tab/>
      </w:r>
      <w:r>
        <w:fldChar w:fldCharType="begin"/>
      </w:r>
      <w:r>
        <w:instrText xml:space="preserve"> PAGEREF _Toc39761043 \h </w:instrText>
      </w:r>
      <w:r>
        <w:fldChar w:fldCharType="separate"/>
      </w:r>
      <w:r>
        <w:t>6</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4.2.1.3</w:t>
      </w:r>
      <w:r w:rsidRPr="00E4125B">
        <w:rPr>
          <w:rFonts w:asciiTheme="minorHAnsi" w:eastAsiaTheme="minorEastAsia" w:hAnsiTheme="minorHAnsi" w:cstheme="minorBidi"/>
          <w:sz w:val="22"/>
          <w:szCs w:val="22"/>
          <w:lang w:eastAsia="sv-SE"/>
        </w:rPr>
        <w:tab/>
      </w:r>
      <w:r>
        <w:t>Average Throughput</w:t>
      </w:r>
      <w:r>
        <w:tab/>
      </w:r>
      <w:r>
        <w:fldChar w:fldCharType="begin"/>
      </w:r>
      <w:r>
        <w:instrText xml:space="preserve"> PAGEREF _Toc39761044 \h </w:instrText>
      </w:r>
      <w:r>
        <w:fldChar w:fldCharType="separate"/>
      </w:r>
      <w:r>
        <w:t>6</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4.2.1.4</w:t>
      </w:r>
      <w:r w:rsidRPr="00E4125B">
        <w:rPr>
          <w:rFonts w:asciiTheme="minorHAnsi" w:eastAsiaTheme="minorEastAsia" w:hAnsiTheme="minorHAnsi" w:cstheme="minorBidi"/>
          <w:sz w:val="22"/>
          <w:szCs w:val="22"/>
          <w:lang w:eastAsia="sv-SE"/>
        </w:rPr>
        <w:tab/>
      </w:r>
      <w:r>
        <w:t>Initial Playout Delay</w:t>
      </w:r>
      <w:r>
        <w:tab/>
      </w:r>
      <w:r>
        <w:fldChar w:fldCharType="begin"/>
      </w:r>
      <w:r>
        <w:instrText xml:space="preserve"> PAGEREF _Toc39761045 \h </w:instrText>
      </w:r>
      <w:r>
        <w:fldChar w:fldCharType="separate"/>
      </w:r>
      <w:r>
        <w:t>6</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4.2.1.5</w:t>
      </w:r>
      <w:r w:rsidRPr="00E4125B">
        <w:rPr>
          <w:rFonts w:asciiTheme="minorHAnsi" w:eastAsiaTheme="minorEastAsia" w:hAnsiTheme="minorHAnsi" w:cstheme="minorBidi"/>
          <w:sz w:val="22"/>
          <w:szCs w:val="22"/>
          <w:lang w:eastAsia="sv-SE"/>
        </w:rPr>
        <w:tab/>
      </w:r>
      <w:r>
        <w:t>Buffer Level</w:t>
      </w:r>
      <w:r>
        <w:tab/>
      </w:r>
      <w:r>
        <w:fldChar w:fldCharType="begin"/>
      </w:r>
      <w:r>
        <w:instrText xml:space="preserve"> PAGEREF _Toc39761046 \h </w:instrText>
      </w:r>
      <w:r>
        <w:fldChar w:fldCharType="separate"/>
      </w:r>
      <w:r>
        <w:t>6</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4.2.1.6</w:t>
      </w:r>
      <w:r w:rsidRPr="00E4125B">
        <w:rPr>
          <w:rFonts w:asciiTheme="minorHAnsi" w:eastAsiaTheme="minorEastAsia" w:hAnsiTheme="minorHAnsi" w:cstheme="minorBidi"/>
          <w:sz w:val="22"/>
          <w:szCs w:val="22"/>
          <w:lang w:eastAsia="sv-SE"/>
        </w:rPr>
        <w:tab/>
      </w:r>
      <w:r>
        <w:t>Play List</w:t>
      </w:r>
      <w:r>
        <w:tab/>
      </w:r>
      <w:r>
        <w:fldChar w:fldCharType="begin"/>
      </w:r>
      <w:r>
        <w:instrText xml:space="preserve"> PAGEREF _Toc39761047 \h </w:instrText>
      </w:r>
      <w:r>
        <w:fldChar w:fldCharType="separate"/>
      </w:r>
      <w:r>
        <w:t>7</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4.2.1.7</w:t>
      </w:r>
      <w:r w:rsidRPr="00E4125B">
        <w:rPr>
          <w:rFonts w:asciiTheme="minorHAnsi" w:eastAsiaTheme="minorEastAsia" w:hAnsiTheme="minorHAnsi" w:cstheme="minorBidi"/>
          <w:sz w:val="22"/>
          <w:szCs w:val="22"/>
          <w:lang w:eastAsia="sv-SE"/>
        </w:rPr>
        <w:tab/>
      </w:r>
      <w:r>
        <w:t>MPD Information</w:t>
      </w:r>
      <w:r>
        <w:tab/>
      </w:r>
      <w:r>
        <w:fldChar w:fldCharType="begin"/>
      </w:r>
      <w:r>
        <w:instrText xml:space="preserve"> PAGEREF _Toc39761048 \h </w:instrText>
      </w:r>
      <w:r>
        <w:fldChar w:fldCharType="separate"/>
      </w:r>
      <w:r>
        <w:t>7</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4.2.1.8</w:t>
      </w:r>
      <w:r w:rsidRPr="00E4125B">
        <w:rPr>
          <w:rFonts w:asciiTheme="minorHAnsi" w:eastAsiaTheme="minorEastAsia" w:hAnsiTheme="minorHAnsi" w:cstheme="minorBidi"/>
          <w:sz w:val="22"/>
          <w:szCs w:val="22"/>
          <w:lang w:eastAsia="sv-SE"/>
        </w:rPr>
        <w:tab/>
      </w:r>
      <w:r>
        <w:t>Playout Delay for Media Start-up</w:t>
      </w:r>
      <w:r>
        <w:tab/>
      </w:r>
      <w:r>
        <w:fldChar w:fldCharType="begin"/>
      </w:r>
      <w:r>
        <w:instrText xml:space="preserve"> PAGEREF _Toc39761049 \h </w:instrText>
      </w:r>
      <w:r>
        <w:fldChar w:fldCharType="separate"/>
      </w:r>
      <w:r>
        <w:t>7</w:t>
      </w:r>
      <w:r>
        <w:fldChar w:fldCharType="end"/>
      </w:r>
    </w:p>
    <w:p w:rsidR="00210330" w:rsidRPr="00E4125B" w:rsidRDefault="00210330">
      <w:pPr>
        <w:pStyle w:val="TOC4"/>
        <w:rPr>
          <w:rFonts w:asciiTheme="minorHAnsi" w:eastAsiaTheme="minorEastAsia" w:hAnsiTheme="minorHAnsi" w:cstheme="minorBidi"/>
          <w:sz w:val="22"/>
          <w:szCs w:val="22"/>
          <w:lang w:eastAsia="sv-SE"/>
        </w:rPr>
      </w:pPr>
      <w:r>
        <w:t>4.2.1.9</w:t>
      </w:r>
      <w:r w:rsidRPr="00E4125B">
        <w:rPr>
          <w:rFonts w:asciiTheme="minorHAnsi" w:eastAsiaTheme="minorEastAsia" w:hAnsiTheme="minorHAnsi" w:cstheme="minorBidi"/>
          <w:sz w:val="22"/>
          <w:szCs w:val="22"/>
          <w:lang w:eastAsia="sv-SE"/>
        </w:rPr>
        <w:tab/>
      </w:r>
      <w:r>
        <w:t>Device information</w:t>
      </w:r>
      <w:r>
        <w:tab/>
      </w:r>
      <w:r>
        <w:fldChar w:fldCharType="begin"/>
      </w:r>
      <w:r>
        <w:instrText xml:space="preserve"> PAGEREF _Toc39761050 \h </w:instrText>
      </w:r>
      <w:r>
        <w:fldChar w:fldCharType="separate"/>
      </w:r>
      <w:r>
        <w:t>7</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4.2.2</w:t>
      </w:r>
      <w:r w:rsidRPr="00E4125B">
        <w:rPr>
          <w:rFonts w:asciiTheme="minorHAnsi" w:eastAsiaTheme="minorEastAsia" w:hAnsiTheme="minorHAnsi" w:cstheme="minorBidi"/>
          <w:sz w:val="22"/>
          <w:szCs w:val="22"/>
          <w:lang w:eastAsia="sv-SE"/>
        </w:rPr>
        <w:tab/>
      </w:r>
      <w:r>
        <w:t>Quality Metrics for Progressive Download</w:t>
      </w:r>
      <w:r>
        <w:tab/>
      </w:r>
      <w:r>
        <w:fldChar w:fldCharType="begin"/>
      </w:r>
      <w:r>
        <w:instrText xml:space="preserve"> PAGEREF _Toc39761051 \h </w:instrText>
      </w:r>
      <w:r>
        <w:fldChar w:fldCharType="separate"/>
      </w:r>
      <w:r>
        <w:t>7</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4.2.3</w:t>
      </w:r>
      <w:r w:rsidRPr="00E4125B">
        <w:rPr>
          <w:rFonts w:asciiTheme="minorHAnsi" w:eastAsiaTheme="minorEastAsia" w:hAnsiTheme="minorHAnsi" w:cstheme="minorBidi"/>
          <w:sz w:val="22"/>
          <w:szCs w:val="22"/>
          <w:lang w:eastAsia="sv-SE"/>
        </w:rPr>
        <w:tab/>
      </w:r>
      <w:r>
        <w:t>Quality Metrics for DASH</w:t>
      </w:r>
      <w:r>
        <w:tab/>
      </w:r>
      <w:r>
        <w:fldChar w:fldCharType="begin"/>
      </w:r>
      <w:r>
        <w:instrText xml:space="preserve"> PAGEREF _Toc39761052 \h </w:instrText>
      </w:r>
      <w:r>
        <w:fldChar w:fldCharType="separate"/>
      </w:r>
      <w:r>
        <w:t>7</w:t>
      </w:r>
      <w:r>
        <w:fldChar w:fldCharType="end"/>
      </w:r>
    </w:p>
    <w:p w:rsidR="00210330" w:rsidRPr="00E4125B" w:rsidRDefault="00210330">
      <w:pPr>
        <w:pStyle w:val="TOC2"/>
        <w:rPr>
          <w:rFonts w:asciiTheme="minorHAnsi" w:eastAsiaTheme="minorEastAsia" w:hAnsiTheme="minorHAnsi" w:cstheme="minorBidi"/>
          <w:sz w:val="22"/>
          <w:szCs w:val="22"/>
          <w:lang w:eastAsia="sv-SE"/>
        </w:rPr>
      </w:pPr>
      <w:r>
        <w:t xml:space="preserve">4.3.1 </w:t>
      </w:r>
      <w:r w:rsidRPr="00E4125B">
        <w:rPr>
          <w:rFonts w:asciiTheme="minorHAnsi" w:eastAsiaTheme="minorEastAsia" w:hAnsiTheme="minorHAnsi" w:cstheme="minorBidi"/>
          <w:sz w:val="22"/>
          <w:szCs w:val="22"/>
          <w:lang w:eastAsia="sv-SE"/>
        </w:rPr>
        <w:tab/>
      </w:r>
      <w:r>
        <w:t>Metrics Definition</w:t>
      </w:r>
      <w:r>
        <w:tab/>
      </w:r>
      <w:r>
        <w:fldChar w:fldCharType="begin"/>
      </w:r>
      <w:r>
        <w:instrText xml:space="preserve"> PAGEREF _Toc39761053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4.3.1.1</w:t>
      </w:r>
      <w:r w:rsidRPr="00E4125B">
        <w:rPr>
          <w:rFonts w:asciiTheme="minorHAnsi" w:eastAsiaTheme="minorEastAsia" w:hAnsiTheme="minorHAnsi" w:cstheme="minorBidi"/>
          <w:sz w:val="22"/>
          <w:szCs w:val="22"/>
          <w:lang w:eastAsia="sv-SE"/>
        </w:rPr>
        <w:tab/>
      </w:r>
      <w:r>
        <w:t>Corruption duration metric</w:t>
      </w:r>
      <w:r>
        <w:tab/>
      </w:r>
      <w:r>
        <w:fldChar w:fldCharType="begin"/>
      </w:r>
      <w:r>
        <w:instrText xml:space="preserve"> PAGEREF _Toc39761054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4.3.1.2</w:t>
      </w:r>
      <w:r w:rsidRPr="00E4125B">
        <w:rPr>
          <w:rFonts w:asciiTheme="minorHAnsi" w:eastAsiaTheme="minorEastAsia" w:hAnsiTheme="minorHAnsi" w:cstheme="minorBidi"/>
          <w:sz w:val="22"/>
          <w:szCs w:val="22"/>
          <w:lang w:eastAsia="sv-SE"/>
        </w:rPr>
        <w:tab/>
      </w:r>
      <w:r>
        <w:t>Successive loss of RTP packets</w:t>
      </w:r>
      <w:r>
        <w:tab/>
      </w:r>
      <w:r>
        <w:fldChar w:fldCharType="begin"/>
      </w:r>
      <w:r>
        <w:instrText xml:space="preserve"> PAGEREF _Toc39761055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4.3.1.3</w:t>
      </w:r>
      <w:r w:rsidRPr="00E4125B">
        <w:rPr>
          <w:rFonts w:asciiTheme="minorHAnsi" w:eastAsiaTheme="minorEastAsia" w:hAnsiTheme="minorHAnsi" w:cstheme="minorBidi"/>
          <w:sz w:val="22"/>
          <w:szCs w:val="22"/>
          <w:lang w:eastAsia="sv-SE"/>
        </w:rPr>
        <w:tab/>
      </w:r>
      <w:r>
        <w:t>Frame rate</w:t>
      </w:r>
      <w:r>
        <w:tab/>
      </w:r>
      <w:r>
        <w:fldChar w:fldCharType="begin"/>
      </w:r>
      <w:r>
        <w:instrText xml:space="preserve"> PAGEREF _Toc39761056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4.3.1.4</w:t>
      </w:r>
      <w:r w:rsidRPr="00E4125B">
        <w:rPr>
          <w:rFonts w:asciiTheme="minorHAnsi" w:eastAsiaTheme="minorEastAsia" w:hAnsiTheme="minorHAnsi" w:cstheme="minorBidi"/>
          <w:sz w:val="22"/>
          <w:szCs w:val="22"/>
          <w:lang w:eastAsia="sv-SE"/>
        </w:rPr>
        <w:tab/>
      </w:r>
      <w:r>
        <w:t>Jitter duration</w:t>
      </w:r>
      <w:r>
        <w:tab/>
      </w:r>
      <w:r>
        <w:fldChar w:fldCharType="begin"/>
      </w:r>
      <w:r>
        <w:instrText xml:space="preserve"> PAGEREF _Toc39761057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4.3.1.5</w:t>
      </w:r>
      <w:r w:rsidRPr="00E4125B">
        <w:rPr>
          <w:rFonts w:asciiTheme="minorHAnsi" w:eastAsiaTheme="minorEastAsia" w:hAnsiTheme="minorHAnsi" w:cstheme="minorBidi"/>
          <w:sz w:val="22"/>
          <w:szCs w:val="22"/>
          <w:lang w:eastAsia="sv-SE"/>
        </w:rPr>
        <w:tab/>
      </w:r>
      <w:r>
        <w:t>Sync loss duration</w:t>
      </w:r>
      <w:r>
        <w:tab/>
      </w:r>
      <w:r>
        <w:fldChar w:fldCharType="begin"/>
      </w:r>
      <w:r>
        <w:instrText xml:space="preserve"> PAGEREF _Toc39761058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4.3.1.6</w:t>
      </w:r>
      <w:r w:rsidRPr="00E4125B">
        <w:rPr>
          <w:rFonts w:asciiTheme="minorHAnsi" w:eastAsiaTheme="minorEastAsia" w:hAnsiTheme="minorHAnsi" w:cstheme="minorBidi"/>
          <w:sz w:val="22"/>
          <w:szCs w:val="22"/>
          <w:lang w:eastAsia="sv-SE"/>
        </w:rPr>
        <w:tab/>
      </w:r>
      <w:r>
        <w:t>Round-trip time</w:t>
      </w:r>
      <w:r>
        <w:tab/>
      </w:r>
      <w:r>
        <w:fldChar w:fldCharType="begin"/>
      </w:r>
      <w:r>
        <w:instrText xml:space="preserve"> PAGEREF _Toc39761059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4.3.1.7</w:t>
      </w:r>
      <w:r w:rsidRPr="00E4125B">
        <w:rPr>
          <w:rFonts w:asciiTheme="minorHAnsi" w:eastAsiaTheme="minorEastAsia" w:hAnsiTheme="minorHAnsi" w:cstheme="minorBidi"/>
          <w:sz w:val="22"/>
          <w:szCs w:val="22"/>
          <w:lang w:eastAsia="sv-SE"/>
        </w:rPr>
        <w:tab/>
      </w:r>
      <w:r>
        <w:t>Average codec bitrate</w:t>
      </w:r>
      <w:r>
        <w:tab/>
      </w:r>
      <w:r>
        <w:fldChar w:fldCharType="begin"/>
      </w:r>
      <w:r>
        <w:instrText xml:space="preserve"> PAGEREF _Toc39761060 \h </w:instrText>
      </w:r>
      <w:r>
        <w:fldChar w:fldCharType="separate"/>
      </w:r>
      <w:r>
        <w:t>9</w:t>
      </w:r>
      <w:r>
        <w:fldChar w:fldCharType="end"/>
      </w:r>
    </w:p>
    <w:p w:rsidR="00210330" w:rsidRPr="00E4125B" w:rsidRDefault="00210330">
      <w:pPr>
        <w:pStyle w:val="TOC3"/>
        <w:rPr>
          <w:rFonts w:asciiTheme="minorHAnsi" w:eastAsiaTheme="minorEastAsia" w:hAnsiTheme="minorHAnsi" w:cstheme="minorBidi"/>
          <w:sz w:val="22"/>
          <w:szCs w:val="22"/>
          <w:lang w:eastAsia="sv-SE"/>
        </w:rPr>
      </w:pPr>
      <w:r>
        <w:t>4.3.1.8</w:t>
      </w:r>
      <w:r w:rsidRPr="00E4125B">
        <w:rPr>
          <w:rFonts w:asciiTheme="minorHAnsi" w:eastAsiaTheme="minorEastAsia" w:hAnsiTheme="minorHAnsi" w:cstheme="minorBidi"/>
          <w:sz w:val="22"/>
          <w:szCs w:val="22"/>
          <w:lang w:eastAsia="sv-SE"/>
        </w:rPr>
        <w:tab/>
      </w:r>
      <w:r>
        <w:t>Codec information</w:t>
      </w:r>
      <w:r>
        <w:tab/>
      </w:r>
      <w:r>
        <w:fldChar w:fldCharType="begin"/>
      </w:r>
      <w:r>
        <w:instrText xml:space="preserve"> PAGEREF _Toc39761061 \h </w:instrText>
      </w:r>
      <w:r>
        <w:fldChar w:fldCharType="separate"/>
      </w:r>
      <w:r>
        <w:t>9</w:t>
      </w:r>
      <w:r>
        <w:fldChar w:fldCharType="end"/>
      </w:r>
    </w:p>
    <w:p w:rsidR="00210330" w:rsidRPr="00E4125B" w:rsidRDefault="00210330">
      <w:pPr>
        <w:pStyle w:val="TOC8"/>
        <w:rPr>
          <w:rFonts w:asciiTheme="minorHAnsi" w:eastAsiaTheme="minorEastAsia" w:hAnsiTheme="minorHAnsi" w:cstheme="minorBidi"/>
          <w:b w:val="0"/>
          <w:szCs w:val="22"/>
          <w:lang w:eastAsia="sv-SE"/>
        </w:rPr>
      </w:pPr>
      <w:r>
        <w:t>Annex &lt;A&gt; (normative): &lt;Normative annex for a Technical Specification&gt;</w:t>
      </w:r>
      <w:r>
        <w:tab/>
      </w:r>
      <w:r>
        <w:fldChar w:fldCharType="begin"/>
      </w:r>
      <w:r>
        <w:instrText xml:space="preserve"> PAGEREF _Toc39761062 \h </w:instrText>
      </w:r>
      <w:r>
        <w:fldChar w:fldCharType="separate"/>
      </w:r>
      <w:r>
        <w:t>10</w:t>
      </w:r>
      <w:r>
        <w:fldChar w:fldCharType="end"/>
      </w:r>
    </w:p>
    <w:p w:rsidR="00210330" w:rsidRPr="00E4125B" w:rsidRDefault="00210330">
      <w:pPr>
        <w:pStyle w:val="TOC8"/>
        <w:rPr>
          <w:rFonts w:asciiTheme="minorHAnsi" w:eastAsiaTheme="minorEastAsia" w:hAnsiTheme="minorHAnsi" w:cstheme="minorBidi"/>
          <w:b w:val="0"/>
          <w:szCs w:val="22"/>
          <w:lang w:eastAsia="sv-SE"/>
        </w:rPr>
      </w:pPr>
      <w:r>
        <w:t>Annex &lt;B&gt; (informative): &lt;Informative annex for a Technical Specification&gt;</w:t>
      </w:r>
      <w:r>
        <w:tab/>
      </w:r>
      <w:r>
        <w:fldChar w:fldCharType="begin"/>
      </w:r>
      <w:r>
        <w:instrText xml:space="preserve"> PAGEREF _Toc39761063 \h </w:instrText>
      </w:r>
      <w:r>
        <w:fldChar w:fldCharType="separate"/>
      </w:r>
      <w:r>
        <w:t>11</w:t>
      </w:r>
      <w:r>
        <w:fldChar w:fldCharType="end"/>
      </w:r>
    </w:p>
    <w:p w:rsidR="00210330" w:rsidRPr="00E4125B" w:rsidRDefault="00210330">
      <w:pPr>
        <w:pStyle w:val="TOC1"/>
        <w:rPr>
          <w:rFonts w:asciiTheme="minorHAnsi" w:eastAsiaTheme="minorEastAsia" w:hAnsiTheme="minorHAnsi" w:cstheme="minorBidi"/>
          <w:szCs w:val="22"/>
          <w:lang w:eastAsia="sv-SE"/>
        </w:rPr>
      </w:pPr>
      <w:r>
        <w:t>B.1</w:t>
      </w:r>
      <w:r w:rsidRPr="00E4125B">
        <w:rPr>
          <w:rFonts w:asciiTheme="minorHAnsi" w:eastAsiaTheme="minorEastAsia" w:hAnsiTheme="minorHAnsi" w:cstheme="minorBidi"/>
          <w:szCs w:val="22"/>
          <w:lang w:eastAsia="sv-SE"/>
        </w:rPr>
        <w:tab/>
      </w:r>
      <w:r>
        <w:t>Heading levels in an annex</w:t>
      </w:r>
      <w:r>
        <w:tab/>
      </w:r>
      <w:r>
        <w:fldChar w:fldCharType="begin"/>
      </w:r>
      <w:r>
        <w:instrText xml:space="preserve"> PAGEREF _Toc39761064 \h </w:instrText>
      </w:r>
      <w:r>
        <w:fldChar w:fldCharType="separate"/>
      </w:r>
      <w:r>
        <w:t>11</w:t>
      </w:r>
      <w:r>
        <w:fldChar w:fldCharType="end"/>
      </w:r>
    </w:p>
    <w:p w:rsidR="00210330" w:rsidRPr="00E4125B" w:rsidRDefault="00210330">
      <w:pPr>
        <w:pStyle w:val="TOC9"/>
        <w:rPr>
          <w:rFonts w:asciiTheme="minorHAnsi" w:eastAsiaTheme="minorEastAsia" w:hAnsiTheme="minorHAnsi" w:cstheme="minorBidi"/>
          <w:b w:val="0"/>
          <w:szCs w:val="22"/>
          <w:lang w:eastAsia="sv-SE"/>
        </w:rPr>
      </w:pPr>
      <w:r>
        <w:t>Annex &lt;B&gt;: &lt;Informative annex title for a Technical Report&gt;</w:t>
      </w:r>
      <w:r>
        <w:tab/>
      </w:r>
      <w:r>
        <w:fldChar w:fldCharType="begin"/>
      </w:r>
      <w:r>
        <w:instrText xml:space="preserve"> PAGEREF _Toc39761065 \h </w:instrText>
      </w:r>
      <w:r>
        <w:fldChar w:fldCharType="separate"/>
      </w:r>
      <w:r>
        <w:t>12</w:t>
      </w:r>
      <w:r>
        <w:fldChar w:fldCharType="end"/>
      </w:r>
    </w:p>
    <w:p w:rsidR="00210330" w:rsidRPr="00E4125B" w:rsidRDefault="00210330">
      <w:pPr>
        <w:pStyle w:val="TOC8"/>
        <w:rPr>
          <w:rFonts w:asciiTheme="minorHAnsi" w:eastAsiaTheme="minorEastAsia" w:hAnsiTheme="minorHAnsi" w:cstheme="minorBidi"/>
          <w:b w:val="0"/>
          <w:szCs w:val="22"/>
          <w:lang w:eastAsia="sv-SE"/>
        </w:rPr>
      </w:pPr>
      <w:r>
        <w:t>Annex &lt;C&gt; (informative): Bibliography</w:t>
      </w:r>
      <w:r>
        <w:tab/>
      </w:r>
      <w:r>
        <w:fldChar w:fldCharType="begin"/>
      </w:r>
      <w:r>
        <w:instrText xml:space="preserve"> PAGEREF _Toc39761066 \h </w:instrText>
      </w:r>
      <w:r>
        <w:fldChar w:fldCharType="separate"/>
      </w:r>
      <w:r>
        <w:t>13</w:t>
      </w:r>
      <w:r>
        <w:fldChar w:fldCharType="end"/>
      </w:r>
    </w:p>
    <w:p w:rsidR="00210330" w:rsidRPr="00E4125B" w:rsidRDefault="00210330">
      <w:pPr>
        <w:pStyle w:val="TOC8"/>
        <w:rPr>
          <w:rFonts w:asciiTheme="minorHAnsi" w:eastAsiaTheme="minorEastAsia" w:hAnsiTheme="minorHAnsi" w:cstheme="minorBidi"/>
          <w:b w:val="0"/>
          <w:szCs w:val="22"/>
          <w:lang w:eastAsia="sv-SE"/>
        </w:rPr>
      </w:pPr>
      <w:r>
        <w:t>Annex &lt;D&gt; (informative): Index</w:t>
      </w:r>
      <w:r>
        <w:tab/>
      </w:r>
      <w:r>
        <w:fldChar w:fldCharType="begin"/>
      </w:r>
      <w:r>
        <w:instrText xml:space="preserve"> PAGEREF _Toc39761067 \h </w:instrText>
      </w:r>
      <w:r>
        <w:fldChar w:fldCharType="separate"/>
      </w:r>
      <w:r>
        <w:t>14</w:t>
      </w:r>
      <w:r>
        <w:fldChar w:fldCharType="end"/>
      </w:r>
    </w:p>
    <w:p w:rsidR="00210330" w:rsidRPr="00E4125B" w:rsidRDefault="00210330">
      <w:pPr>
        <w:pStyle w:val="TOC8"/>
        <w:rPr>
          <w:rFonts w:asciiTheme="minorHAnsi" w:eastAsiaTheme="minorEastAsia" w:hAnsiTheme="minorHAnsi" w:cstheme="minorBidi"/>
          <w:b w:val="0"/>
          <w:szCs w:val="22"/>
          <w:lang w:eastAsia="sv-SE"/>
        </w:rPr>
      </w:pPr>
      <w:r>
        <w:t>Annex A (informative): Change history</w:t>
      </w:r>
      <w:r>
        <w:tab/>
      </w:r>
      <w:r>
        <w:fldChar w:fldCharType="begin"/>
      </w:r>
      <w:r>
        <w:instrText xml:space="preserve"> PAGEREF _Toc39761068 \h </w:instrText>
      </w:r>
      <w:r>
        <w:fldChar w:fldCharType="separate"/>
      </w:r>
      <w:r>
        <w:t>15</w:t>
      </w:r>
      <w:r>
        <w:fldChar w:fldCharType="end"/>
      </w:r>
    </w:p>
    <w:p w:rsidR="00080512" w:rsidRPr="004D3578" w:rsidRDefault="004D3578">
      <w:r w:rsidRPr="004D3578">
        <w:rPr>
          <w:noProof/>
          <w:sz w:val="22"/>
        </w:rPr>
        <w:fldChar w:fldCharType="end"/>
      </w:r>
    </w:p>
    <w:p w:rsidR="00080512" w:rsidRDefault="00080512">
      <w:pPr>
        <w:pStyle w:val="Heading1"/>
      </w:pPr>
      <w:r w:rsidRPr="004D3578">
        <w:br w:type="page"/>
      </w:r>
      <w:bookmarkStart w:id="12" w:name="foreword"/>
      <w:bookmarkStart w:id="13" w:name="_Toc39761030"/>
      <w:bookmarkEnd w:id="12"/>
      <w:r w:rsidRPr="004D3578">
        <w:lastRenderedPageBreak/>
        <w:t>Foreword</w:t>
      </w:r>
      <w:bookmarkEnd w:id="13"/>
    </w:p>
    <w:p w:rsidR="00080512" w:rsidRPr="004D3578" w:rsidRDefault="00080512">
      <w:r w:rsidRPr="004D3578">
        <w:t xml:space="preserve">This Technical </w:t>
      </w:r>
      <w:bookmarkStart w:id="14" w:name="spectype3"/>
      <w:r w:rsidRPr="000D05BF">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15" w:name="introduction"/>
      <w:bookmarkStart w:id="16" w:name="_Toc39761031"/>
      <w:bookmarkEnd w:id="15"/>
      <w:r w:rsidRPr="004D3578">
        <w:t>Introduction</w:t>
      </w:r>
      <w:bookmarkEnd w:id="16"/>
    </w:p>
    <w:p w:rsidR="000D05BF" w:rsidRPr="009B6082" w:rsidRDefault="000D05BF" w:rsidP="000D05BF">
      <w:r w:rsidRPr="009B6082">
        <w:t>The present document is part of a TS-family covering the 3</w:t>
      </w:r>
      <w:r w:rsidRPr="00C24802">
        <w:rPr>
          <w:vertAlign w:val="superscript"/>
        </w:rPr>
        <w:t>rd</w:t>
      </w:r>
      <w:r w:rsidRPr="009B6082">
        <w:t xml:space="preserve"> Generation Partnership Project; Technical Specification Group Services and System Aspects; Telecommunication management, as identified below: </w:t>
      </w:r>
    </w:p>
    <w:p w:rsidR="000D05BF" w:rsidRPr="00FF7378" w:rsidRDefault="000D05BF" w:rsidP="000D05BF">
      <w:r w:rsidRPr="00FF7378">
        <w:t>TS 28.404:</w:t>
      </w:r>
      <w:r w:rsidRPr="00FF7378">
        <w:tab/>
      </w:r>
      <w:r>
        <w:t>“</w:t>
      </w:r>
      <w:r w:rsidRPr="00FF7378">
        <w:t>Quality of Experience (QoE) measurement collection; Concepts, use cases and requirements</w:t>
      </w:r>
      <w:r>
        <w:t>”</w:t>
      </w:r>
      <w:r w:rsidRPr="00FF7378">
        <w:t>;</w:t>
      </w:r>
    </w:p>
    <w:p w:rsidR="000D05BF" w:rsidRPr="00544927" w:rsidRDefault="000D05BF" w:rsidP="000D05BF">
      <w:r w:rsidRPr="00544927">
        <w:t>TS 28.405:</w:t>
      </w:r>
      <w:r w:rsidRPr="00544927">
        <w:tab/>
        <w:t>“Quality of Experience (QoE) measurement collection; Control and configuration”;</w:t>
      </w:r>
    </w:p>
    <w:p w:rsidR="000D05BF" w:rsidRPr="00544927" w:rsidRDefault="000D05BF" w:rsidP="000D05BF">
      <w:pPr>
        <w:rPr>
          <w:b/>
        </w:rPr>
      </w:pPr>
      <w:r w:rsidRPr="00544927">
        <w:rPr>
          <w:b/>
        </w:rPr>
        <w:t>TS 28.406:</w:t>
      </w:r>
      <w:r w:rsidRPr="00544927">
        <w:rPr>
          <w:b/>
        </w:rPr>
        <w:tab/>
        <w:t>“Quality of Experience (QoE) measurement collection; Information definition and transport”.</w:t>
      </w:r>
    </w:p>
    <w:p w:rsidR="000D05BF" w:rsidRPr="009B6082" w:rsidRDefault="000D05BF" w:rsidP="000D05BF">
      <w:r w:rsidRPr="00E45FC2">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 experience.</w:t>
      </w:r>
    </w:p>
    <w:p w:rsidR="000D05BF" w:rsidRPr="009B6082" w:rsidRDefault="000D05BF" w:rsidP="000D05BF">
      <w:r w:rsidRPr="009B6082">
        <w:t xml:space="preserve">Quality of Experience (QoE) information collection provides detailed information at </w:t>
      </w:r>
      <w:r>
        <w:t>session</w:t>
      </w:r>
      <w:r w:rsidRPr="009B6082">
        <w:t xml:space="preserve"> level on </w:t>
      </w:r>
      <w:proofErr w:type="gramStart"/>
      <w:r w:rsidR="001861BE">
        <w:t>a number of</w:t>
      </w:r>
      <w:proofErr w:type="gramEnd"/>
      <w:r w:rsidR="001861BE" w:rsidRPr="009B6082">
        <w:t xml:space="preserve"> </w:t>
      </w:r>
      <w:r w:rsidRPr="009B6082">
        <w:t xml:space="preserve">UEs. </w:t>
      </w:r>
    </w:p>
    <w:p w:rsidR="000D05BF" w:rsidRPr="009B6082" w:rsidRDefault="000D05BF" w:rsidP="000D05BF">
      <w:r w:rsidRPr="009B6082">
        <w:t>The capability to log information</w:t>
      </w:r>
      <w:r>
        <w:t xml:space="preserve"> within </w:t>
      </w:r>
      <w:r w:rsidRPr="00E45FC2">
        <w:t>a</w:t>
      </w:r>
      <w:r>
        <w:t xml:space="preserve"> UE</w:t>
      </w:r>
      <w:r w:rsidRPr="009B6082">
        <w:t xml:space="preserve">, and </w:t>
      </w:r>
      <w:proofErr w:type="gramStart"/>
      <w:r w:rsidRPr="009B6082">
        <w:t>in particular the</w:t>
      </w:r>
      <w:proofErr w:type="gramEnd"/>
      <w:r w:rsidRPr="009B6082">
        <w:t xml:space="preserve"> QoE of an end user service, initiated by an operator, provides the operator with QoE information. The collected information (specified in 3GPP TS 26.247 [</w:t>
      </w:r>
      <w:r>
        <w:t>7</w:t>
      </w:r>
      <w:r w:rsidRPr="009B6082">
        <w:t>])</w:t>
      </w:r>
      <w:r>
        <w:t xml:space="preserve"> </w:t>
      </w:r>
      <w:r w:rsidRPr="009B6082">
        <w:t>cannot be deduced from performance measurements in the mobile network.</w:t>
      </w:r>
    </w:p>
    <w:p w:rsidR="000D05BF" w:rsidRDefault="000D05BF" w:rsidP="000D05BF">
      <w:r w:rsidRPr="009B6082">
        <w:t>The QoE information is information collected by the end user application in the UE.</w:t>
      </w:r>
    </w:p>
    <w:p w:rsidR="000D05BF" w:rsidRPr="009B6082" w:rsidRDefault="000D05BF" w:rsidP="000D05BF">
      <w:r w:rsidRPr="00544927">
        <w:t>The QoE information is collected by the management system for analysis and/or KPI calculations.</w:t>
      </w:r>
    </w:p>
    <w:p w:rsidR="00080512" w:rsidRPr="004D3578" w:rsidRDefault="00080512">
      <w:pPr>
        <w:pStyle w:val="Heading1"/>
      </w:pPr>
      <w:r w:rsidRPr="004D3578">
        <w:br w:type="page"/>
      </w:r>
      <w:bookmarkStart w:id="17" w:name="scope"/>
      <w:bookmarkStart w:id="18" w:name="_Toc39761032"/>
      <w:bookmarkEnd w:id="17"/>
      <w:r w:rsidRPr="004D3578">
        <w:lastRenderedPageBreak/>
        <w:t>1</w:t>
      </w:r>
      <w:r w:rsidRPr="004D3578">
        <w:tab/>
        <w:t>Scope</w:t>
      </w:r>
      <w:bookmarkEnd w:id="18"/>
    </w:p>
    <w:p w:rsidR="000D05BF" w:rsidRDefault="000D05BF" w:rsidP="000D05BF">
      <w:pPr>
        <w:rPr>
          <w:noProof/>
        </w:rPr>
      </w:pPr>
      <w:bookmarkStart w:id="19" w:name="references"/>
      <w:bookmarkEnd w:id="19"/>
      <w:r>
        <w:rPr>
          <w:noProof/>
        </w:rPr>
        <w:t xml:space="preserve">The present document describes </w:t>
      </w:r>
      <w:r w:rsidRPr="006B3DBF">
        <w:rPr>
          <w:noProof/>
        </w:rPr>
        <w:t>Quality of Experience (QoE) measurement collection record content</w:t>
      </w:r>
      <w:r>
        <w:rPr>
          <w:noProof/>
        </w:rPr>
        <w:t xml:space="preserve"> definition and management. It covers the </w:t>
      </w:r>
      <w:r w:rsidRPr="006B3DBF">
        <w:rPr>
          <w:noProof/>
        </w:rPr>
        <w:t xml:space="preserve">Quality of Experience (QoE) measurement </w:t>
      </w:r>
      <w:r>
        <w:rPr>
          <w:noProof/>
        </w:rPr>
        <w:t xml:space="preserve">data content, their format and transfer across UMTS networks and LTE networks. </w:t>
      </w:r>
      <w:r>
        <w:t>The measurements that are collected are DASH [7] and MTSI [8] measurements.</w:t>
      </w:r>
    </w:p>
    <w:p w:rsidR="00080512" w:rsidRPr="004D3578" w:rsidRDefault="00080512">
      <w:pPr>
        <w:pStyle w:val="Heading1"/>
      </w:pPr>
      <w:bookmarkStart w:id="20" w:name="_Toc39761033"/>
      <w:r w:rsidRPr="004D3578">
        <w:t>2</w:t>
      </w:r>
      <w:r w:rsidRPr="004D3578">
        <w:tab/>
        <w:t>References</w:t>
      </w:r>
      <w:bookmarkEnd w:id="20"/>
    </w:p>
    <w:p w:rsidR="000D05BF" w:rsidRPr="004D3578" w:rsidRDefault="000D05BF" w:rsidP="000D05BF">
      <w:bookmarkStart w:id="21" w:name="definitions"/>
      <w:bookmarkEnd w:id="21"/>
      <w:r w:rsidRPr="004D3578">
        <w:t>The following documents contain provisions which, through reference in this text, constitute provisions of the present document.</w:t>
      </w:r>
    </w:p>
    <w:p w:rsidR="000D05BF" w:rsidRPr="004D3578" w:rsidRDefault="000D05BF" w:rsidP="000D05BF">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rsidR="000D05BF" w:rsidRPr="004D3578" w:rsidRDefault="000D05BF" w:rsidP="000D05BF">
      <w:pPr>
        <w:pStyle w:val="B1"/>
      </w:pPr>
      <w:r>
        <w:t>-</w:t>
      </w:r>
      <w:r>
        <w:tab/>
      </w:r>
      <w:r w:rsidRPr="004D3578">
        <w:t>For a specific reference, subsequent revisions do not apply.</w:t>
      </w:r>
    </w:p>
    <w:p w:rsidR="000D05BF" w:rsidRPr="004D3578" w:rsidRDefault="000D05BF" w:rsidP="000D05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rsidR="000D05BF" w:rsidRPr="004D3578" w:rsidRDefault="000D05BF" w:rsidP="000D05BF">
      <w:pPr>
        <w:pStyle w:val="EX"/>
      </w:pPr>
      <w:r w:rsidRPr="004D3578">
        <w:t>[1]</w:t>
      </w:r>
      <w:r w:rsidRPr="004D3578">
        <w:tab/>
        <w:t>3GPP TR 21.905: "Vocabulary for 3GPP Specifications".</w:t>
      </w:r>
    </w:p>
    <w:p w:rsidR="000D05BF" w:rsidRDefault="000D05BF" w:rsidP="000D05BF">
      <w:pPr>
        <w:pStyle w:val="EX"/>
      </w:pPr>
      <w:r>
        <w:t>[2]</w:t>
      </w:r>
      <w:r>
        <w:tab/>
        <w:t>3GPP TS 28.404:</w:t>
      </w:r>
      <w:r w:rsidRPr="00D01DD4">
        <w:t xml:space="preserve"> </w:t>
      </w:r>
      <w:r>
        <w:t>"</w:t>
      </w:r>
      <w:r w:rsidRPr="00171C33">
        <w:t>Quality of Experience (QoE) measurement collection; Concep</w:t>
      </w:r>
      <w:r>
        <w:t xml:space="preserve">ts, use cases and requirements". </w:t>
      </w:r>
    </w:p>
    <w:p w:rsidR="000D05BF" w:rsidRDefault="000D05BF" w:rsidP="000D05BF">
      <w:pPr>
        <w:pStyle w:val="EX"/>
      </w:pPr>
      <w:bookmarkStart w:id="26" w:name="_Hlk20676216"/>
      <w:r>
        <w:t>[3]</w:t>
      </w:r>
      <w:r>
        <w:tab/>
        <w:t>3GPP</w:t>
      </w:r>
      <w:r w:rsidRPr="00344E43">
        <w:t xml:space="preserve"> TS 28.405:</w:t>
      </w:r>
      <w:r w:rsidRPr="00344E43">
        <w:tab/>
        <w:t>“Quality of Experience (QoE) measurement collection; Control and configuration”</w:t>
      </w:r>
      <w:r>
        <w:t>.</w:t>
      </w:r>
    </w:p>
    <w:bookmarkEnd w:id="26"/>
    <w:p w:rsidR="000D05BF" w:rsidRDefault="000D05BF" w:rsidP="000D05BF">
      <w:pPr>
        <w:pStyle w:val="EX"/>
      </w:pPr>
      <w:r>
        <w:t>[4]</w:t>
      </w:r>
      <w:r>
        <w:tab/>
        <w:t>3GPP TS 28.307: "</w:t>
      </w:r>
      <w:r w:rsidRPr="00C17C97">
        <w:t xml:space="preserve"> Telecommunication management</w:t>
      </w:r>
      <w:r>
        <w:t>; Quality of Experience (QoE) measurement collection Integration Reference Point (IRP); Information Service (IS)".</w:t>
      </w:r>
    </w:p>
    <w:p w:rsidR="000D05BF" w:rsidRDefault="000D05BF" w:rsidP="000D05BF">
      <w:pPr>
        <w:pStyle w:val="EX"/>
      </w:pPr>
      <w:r w:rsidRPr="004D3578">
        <w:t>[</w:t>
      </w:r>
      <w:r>
        <w:t>5</w:t>
      </w:r>
      <w:r w:rsidRPr="004D3578">
        <w:t>]</w:t>
      </w:r>
      <w:r w:rsidRPr="004D3578">
        <w:tab/>
        <w:t>3GPP T</w:t>
      </w:r>
      <w:r>
        <w:t>S</w:t>
      </w:r>
      <w:r w:rsidRPr="004D3578">
        <w:t> 2</w:t>
      </w:r>
      <w:r>
        <w:t>8</w:t>
      </w:r>
      <w:r w:rsidRPr="004D3578">
        <w:t>.</w:t>
      </w:r>
      <w:r>
        <w:t>3</w:t>
      </w:r>
      <w:r w:rsidRPr="004D3578">
        <w:t>0</w:t>
      </w:r>
      <w:r>
        <w:t>8</w:t>
      </w:r>
      <w:r w:rsidRPr="004D3578">
        <w:t xml:space="preserve">: </w:t>
      </w:r>
      <w:r>
        <w:t>"</w:t>
      </w:r>
      <w:r w:rsidRPr="004864E0">
        <w:t>Management of Quality of Experience (QoE) measurement collection Integration Reference Point (IRP); Information Service (IS)</w:t>
      </w:r>
      <w:r>
        <w:t>"</w:t>
      </w:r>
      <w:r w:rsidRPr="004D3578">
        <w:t>.</w:t>
      </w:r>
    </w:p>
    <w:p w:rsidR="000D05BF" w:rsidRPr="004D3578" w:rsidRDefault="000D05BF" w:rsidP="000D05BF">
      <w:pPr>
        <w:pStyle w:val="EX"/>
      </w:pPr>
      <w:r>
        <w:t>[6]</w:t>
      </w:r>
      <w:r>
        <w:tab/>
      </w:r>
      <w:r w:rsidRPr="004D3578">
        <w:t>3GPP T</w:t>
      </w:r>
      <w:r>
        <w:t>S</w:t>
      </w:r>
      <w:r w:rsidRPr="004D3578">
        <w:t> 2</w:t>
      </w:r>
      <w:r>
        <w:t>5</w:t>
      </w:r>
      <w:r w:rsidRPr="004D3578">
        <w:t>.</w:t>
      </w:r>
      <w:r>
        <w:t>331</w:t>
      </w:r>
      <w:r w:rsidRPr="004D3578">
        <w:t xml:space="preserve">: </w:t>
      </w:r>
      <w:r>
        <w:t>"</w:t>
      </w:r>
      <w:r w:rsidRPr="00353273">
        <w:t>Radio Resource Control (RRC) protocol specification</w:t>
      </w:r>
      <w:r>
        <w:t>"</w:t>
      </w:r>
      <w:r w:rsidRPr="004D3578">
        <w:t>.</w:t>
      </w:r>
    </w:p>
    <w:p w:rsidR="000D05BF" w:rsidRPr="00130895" w:rsidRDefault="000D05BF" w:rsidP="000D05BF">
      <w:pPr>
        <w:pStyle w:val="EX"/>
      </w:pPr>
      <w:bookmarkStart w:id="27" w:name="_Hlk525915635"/>
      <w:r w:rsidRPr="00130895">
        <w:t>[7]</w:t>
      </w:r>
      <w:r w:rsidRPr="00130895">
        <w:tab/>
        <w:t xml:space="preserve">3GPP TS 26.247: "Transparent end-to-end Packet-switched Streaming Service (PSS); Progressive Download and Dynamic Adaptive Streaming over HTTP (3GP-DASH)". </w:t>
      </w:r>
    </w:p>
    <w:p w:rsidR="000D05BF" w:rsidRDefault="000D05BF" w:rsidP="000D05BF">
      <w:pPr>
        <w:pStyle w:val="EX"/>
      </w:pPr>
      <w:r w:rsidRPr="00130895">
        <w:t>[8]</w:t>
      </w:r>
      <w:r w:rsidRPr="00130895">
        <w:tab/>
        <w:t>3GPP TS 26.114: "IP Multimedia Subsystem (IMS); Multimedia Telephony; Media handling and interaction".</w:t>
      </w:r>
      <w:r w:rsidRPr="009B6082">
        <w:t xml:space="preserve"> </w:t>
      </w:r>
    </w:p>
    <w:p w:rsidR="00080512" w:rsidRPr="004D3578" w:rsidRDefault="00080512">
      <w:pPr>
        <w:pStyle w:val="Heading1"/>
      </w:pPr>
      <w:bookmarkStart w:id="28" w:name="_Toc39761034"/>
      <w:bookmarkEnd w:id="27"/>
      <w:r w:rsidRPr="004D3578">
        <w:t>3</w:t>
      </w:r>
      <w:r w:rsidRPr="004D3578">
        <w:tab/>
        <w:t>Definitions</w:t>
      </w:r>
      <w:r w:rsidR="00602AEA">
        <w:t xml:space="preserve"> of terms, symbols and abbreviations</w:t>
      </w:r>
      <w:bookmarkEnd w:id="28"/>
    </w:p>
    <w:p w:rsidR="00080512" w:rsidRPr="004D3578" w:rsidRDefault="00080512">
      <w:pPr>
        <w:pStyle w:val="Heading2"/>
      </w:pPr>
      <w:bookmarkStart w:id="29" w:name="_Toc39761035"/>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30" w:name="_Toc39761036"/>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254E63">
      <w:pPr>
        <w:pStyle w:val="EW"/>
      </w:pPr>
      <w:r>
        <w:t>Void.</w:t>
      </w:r>
    </w:p>
    <w:p w:rsidR="00080512" w:rsidRPr="004D3578" w:rsidRDefault="00080512">
      <w:pPr>
        <w:pStyle w:val="Heading2"/>
      </w:pPr>
      <w:bookmarkStart w:id="31" w:name="_Toc39761037"/>
      <w:r w:rsidRPr="004D3578">
        <w:lastRenderedPageBreak/>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54E63" w:rsidRDefault="00254E63" w:rsidP="00254E63">
      <w:pPr>
        <w:pStyle w:val="EW"/>
      </w:pPr>
      <w:r>
        <w:t>3GP</w:t>
      </w:r>
      <w:r>
        <w:tab/>
        <w:t>3GPP file format</w:t>
      </w:r>
    </w:p>
    <w:p w:rsidR="00254E63" w:rsidRDefault="00254E63" w:rsidP="00254E63">
      <w:pPr>
        <w:pStyle w:val="EW"/>
      </w:pPr>
      <w:r>
        <w:t>3GP-DASH</w:t>
      </w:r>
      <w:r>
        <w:tab/>
        <w:t>3GPP Dynamic Adaptive Streaming over HTTP</w:t>
      </w:r>
    </w:p>
    <w:p w:rsidR="00254E63" w:rsidRDefault="00254E63" w:rsidP="00254E63">
      <w:pPr>
        <w:pStyle w:val="EW"/>
      </w:pPr>
      <w:r w:rsidRPr="004365BF">
        <w:t>MPD</w:t>
      </w:r>
      <w:r w:rsidRPr="004365BF">
        <w:tab/>
        <w:t>Media Presentation Description</w:t>
      </w:r>
    </w:p>
    <w:p w:rsidR="00254E63" w:rsidRDefault="00254E63" w:rsidP="00254E63">
      <w:pPr>
        <w:pStyle w:val="EW"/>
      </w:pPr>
      <w:r w:rsidRPr="004365BF">
        <w:t>MTSI</w:t>
      </w:r>
      <w:r w:rsidRPr="004365BF">
        <w:tab/>
        <w:t>Multimedia Telephony Service for IMS</w:t>
      </w:r>
    </w:p>
    <w:p w:rsidR="00254E63" w:rsidRPr="00567372" w:rsidRDefault="00254E63" w:rsidP="00254E63">
      <w:pPr>
        <w:pStyle w:val="EW"/>
        <w:rPr>
          <w:lang w:eastAsia="zh-CN"/>
        </w:rPr>
      </w:pPr>
      <w:r w:rsidRPr="00567372">
        <w:rPr>
          <w:lang w:eastAsia="zh-CN"/>
        </w:rPr>
        <w:t>QMC</w:t>
      </w:r>
      <w:r w:rsidRPr="00567372">
        <w:rPr>
          <w:lang w:eastAsia="zh-CN"/>
        </w:rPr>
        <w:tab/>
        <w:t>QoE Measurement Collection</w:t>
      </w:r>
    </w:p>
    <w:p w:rsidR="00254E63" w:rsidRDefault="00254E63" w:rsidP="00254E63">
      <w:pPr>
        <w:pStyle w:val="EW"/>
      </w:pPr>
      <w:r w:rsidRPr="00C95FC5">
        <w:t>QoE</w:t>
      </w:r>
      <w:r w:rsidRPr="00C95FC5">
        <w:tab/>
        <w:t>Quality of Experience</w:t>
      </w:r>
    </w:p>
    <w:p w:rsidR="00080512" w:rsidRPr="004D3578" w:rsidRDefault="00080512">
      <w:pPr>
        <w:pStyle w:val="EW"/>
      </w:pPr>
    </w:p>
    <w:p w:rsidR="00210330" w:rsidRPr="004D3578" w:rsidRDefault="00210330" w:rsidP="00210330">
      <w:pPr>
        <w:pStyle w:val="Heading1"/>
      </w:pPr>
      <w:bookmarkStart w:id="32" w:name="clause4"/>
      <w:bookmarkStart w:id="33" w:name="_Toc480473485"/>
      <w:bookmarkStart w:id="34" w:name="_Toc496545201"/>
      <w:bookmarkStart w:id="35" w:name="_Toc39761038"/>
      <w:bookmarkEnd w:id="32"/>
      <w:r w:rsidRPr="004D3578">
        <w:t>4</w:t>
      </w:r>
      <w:r w:rsidRPr="004D3578">
        <w:tab/>
      </w:r>
      <w:r w:rsidRPr="005E0128">
        <w:t>QoE record contents</w:t>
      </w:r>
      <w:bookmarkEnd w:id="35"/>
    </w:p>
    <w:p w:rsidR="00210330" w:rsidRPr="004D3578" w:rsidRDefault="00210330" w:rsidP="00210330">
      <w:pPr>
        <w:pStyle w:val="Heading2"/>
      </w:pPr>
      <w:bookmarkStart w:id="36" w:name="_Toc39761039"/>
      <w:r w:rsidRPr="004D3578">
        <w:t>4.</w:t>
      </w:r>
      <w:r>
        <w:t>1</w:t>
      </w:r>
      <w:r w:rsidRPr="004D3578">
        <w:tab/>
      </w:r>
      <w:r w:rsidRPr="00E56CB0">
        <w:t>General</w:t>
      </w:r>
      <w:bookmarkEnd w:id="36"/>
    </w:p>
    <w:p w:rsidR="00210330" w:rsidRPr="00D00E4E" w:rsidRDefault="00210330" w:rsidP="00210330">
      <w:pPr>
        <w:rPr>
          <w:szCs w:val="24"/>
        </w:rPr>
      </w:pPr>
      <w:r w:rsidRPr="00D00E4E">
        <w:rPr>
          <w:szCs w:val="24"/>
        </w:rPr>
        <w:t>The QoE record may contain QoE metrics for 3GP-DASH and MTSI.</w:t>
      </w:r>
    </w:p>
    <w:p w:rsidR="00210330" w:rsidRPr="004D3578" w:rsidRDefault="00210330" w:rsidP="00210330">
      <w:pPr>
        <w:pStyle w:val="Heading2"/>
      </w:pPr>
      <w:bookmarkStart w:id="37" w:name="_Hlk37092932"/>
      <w:bookmarkStart w:id="38" w:name="_Toc39761040"/>
      <w:r w:rsidRPr="004D3578">
        <w:t>4.</w:t>
      </w:r>
      <w:r>
        <w:t>2</w:t>
      </w:r>
      <w:r w:rsidRPr="004D3578">
        <w:tab/>
      </w:r>
      <w:r w:rsidRPr="00A66BC3">
        <w:t>QoE metrics for 3GP-DASH</w:t>
      </w:r>
      <w:bookmarkEnd w:id="38"/>
    </w:p>
    <w:p w:rsidR="00210330" w:rsidRPr="00CC1F51" w:rsidRDefault="00210330" w:rsidP="00210330">
      <w:pPr>
        <w:pStyle w:val="Heading3"/>
      </w:pPr>
      <w:bookmarkStart w:id="39" w:name="_Toc39761041"/>
      <w:r>
        <w:t>4.</w:t>
      </w:r>
      <w:r>
        <w:t>2</w:t>
      </w:r>
      <w:r>
        <w:t xml:space="preserve">.1 </w:t>
      </w:r>
      <w:r>
        <w:tab/>
      </w:r>
      <w:r w:rsidRPr="00CC1F51">
        <w:t>QoE Metric Defin</w:t>
      </w:r>
      <w:r w:rsidRPr="00CC1F51">
        <w:t>i</w:t>
      </w:r>
      <w:r w:rsidRPr="00CC1F51">
        <w:t>tions</w:t>
      </w:r>
      <w:bookmarkEnd w:id="39"/>
      <w:r w:rsidRPr="00CC1F51">
        <w:t xml:space="preserve"> </w:t>
      </w:r>
    </w:p>
    <w:p w:rsidR="00210330" w:rsidRPr="00DE7785" w:rsidRDefault="00210330" w:rsidP="00210330">
      <w:pPr>
        <w:pStyle w:val="Heading4"/>
        <w:overflowPunct w:val="0"/>
        <w:autoSpaceDE w:val="0"/>
        <w:autoSpaceDN w:val="0"/>
        <w:adjustRightInd w:val="0"/>
        <w:textAlignment w:val="baseline"/>
      </w:pPr>
      <w:bookmarkStart w:id="40" w:name="_Toc26283699"/>
      <w:bookmarkStart w:id="41" w:name="_Toc39761042"/>
      <w:r w:rsidRPr="00DE7785">
        <w:t>4.</w:t>
      </w:r>
      <w:r>
        <w:t>2</w:t>
      </w:r>
      <w:r w:rsidRPr="00DE7785">
        <w:t>.1.1</w:t>
      </w:r>
      <w:r w:rsidRPr="00DE7785">
        <w:tab/>
        <w:t>Introduction</w:t>
      </w:r>
      <w:bookmarkEnd w:id="40"/>
      <w:bookmarkEnd w:id="41"/>
    </w:p>
    <w:p w:rsidR="00210330" w:rsidRPr="00CC1F51" w:rsidRDefault="00210330" w:rsidP="00210330">
      <w:r w:rsidRPr="00CC1F51">
        <w:rPr>
          <w:szCs w:val="24"/>
        </w:rPr>
        <w:t xml:space="preserve">This section provides </w:t>
      </w:r>
      <w:r w:rsidRPr="00CC1F51">
        <w:t>the general QoE metric definitions and mea</w:t>
      </w:r>
      <w:r w:rsidRPr="00CC1F51">
        <w:t>s</w:t>
      </w:r>
      <w:r w:rsidRPr="00CC1F51">
        <w:t>urement framework</w:t>
      </w:r>
      <w:r w:rsidRPr="00CC1F51">
        <w:rPr>
          <w:szCs w:val="24"/>
        </w:rPr>
        <w:t xml:space="preserve">. </w:t>
      </w:r>
    </w:p>
    <w:p w:rsidR="00210330" w:rsidRPr="00CC1F51" w:rsidRDefault="00210330" w:rsidP="00210330">
      <w:r w:rsidRPr="00CC1F51">
        <w:t>The semantics are d</w:t>
      </w:r>
      <w:r w:rsidRPr="00CC1F51">
        <w:t>e</w:t>
      </w:r>
      <w:r w:rsidRPr="00CC1F51">
        <w:t>fined using an abstract syntax. Items in this abstract syntax have one of the follo</w:t>
      </w:r>
      <w:r w:rsidRPr="00CC1F51">
        <w:t>w</w:t>
      </w:r>
      <w:r w:rsidRPr="00CC1F51">
        <w:t>ing primitive types (</w:t>
      </w:r>
      <w:r w:rsidRPr="00CC1F51">
        <w:rPr>
          <w:rFonts w:ascii="Courier New" w:hAnsi="Courier New" w:cs="Courier New"/>
        </w:rPr>
        <w:t>Integer</w:t>
      </w:r>
      <w:r w:rsidRPr="00CC1F51">
        <w:t xml:space="preserve">, </w:t>
      </w:r>
      <w:r w:rsidRPr="00CC1F51">
        <w:rPr>
          <w:rFonts w:ascii="Courier New" w:hAnsi="Courier New" w:cs="Courier New"/>
        </w:rPr>
        <w:t>Real</w:t>
      </w:r>
      <w:r w:rsidRPr="00CC1F51">
        <w:t xml:space="preserve">, </w:t>
      </w:r>
      <w:r w:rsidRPr="00CC1F51">
        <w:rPr>
          <w:rFonts w:ascii="Courier New" w:hAnsi="Courier New" w:cs="Courier New"/>
        </w:rPr>
        <w:t>Boolean</w:t>
      </w:r>
      <w:r w:rsidRPr="00CC1F51">
        <w:t xml:space="preserve">, </w:t>
      </w:r>
      <w:r w:rsidRPr="00CC1F51">
        <w:rPr>
          <w:rFonts w:ascii="Courier New" w:hAnsi="Courier New" w:cs="Courier New"/>
        </w:rPr>
        <w:t>Enum</w:t>
      </w:r>
      <w:r w:rsidRPr="00CC1F51">
        <w:t xml:space="preserve">, </w:t>
      </w:r>
      <w:r w:rsidRPr="00CC1F51">
        <w:rPr>
          <w:rFonts w:ascii="Courier New" w:hAnsi="Courier New" w:cs="Courier New"/>
        </w:rPr>
        <w:t>String</w:t>
      </w:r>
      <w:r w:rsidRPr="00CC1F51">
        <w:t>) or one of the following compound types:</w:t>
      </w:r>
    </w:p>
    <w:p w:rsidR="00210330" w:rsidRPr="00CC1F51" w:rsidRDefault="00210330" w:rsidP="00210330">
      <w:pPr>
        <w:pStyle w:val="B1"/>
      </w:pPr>
      <w:r w:rsidRPr="00CC1F51">
        <w:t>-</w:t>
      </w:r>
      <w:r>
        <w:tab/>
      </w:r>
      <w:r w:rsidRPr="00CC1F51">
        <w:rPr>
          <w:rFonts w:ascii="Courier New" w:hAnsi="Courier New" w:cs="Courier New"/>
        </w:rPr>
        <w:t>Objects</w:t>
      </w:r>
      <w:r w:rsidRPr="00CC1F51">
        <w:t>: an unordered sequence of (</w:t>
      </w:r>
      <w:r w:rsidRPr="00CC1F51">
        <w:rPr>
          <w:rFonts w:ascii="Courier New" w:hAnsi="Courier New" w:cs="Courier New"/>
        </w:rPr>
        <w:t>key</w:t>
      </w:r>
      <w:r w:rsidRPr="00CC1F51">
        <w:t xml:space="preserve">, </w:t>
      </w:r>
      <w:r w:rsidRPr="00CC1F51">
        <w:rPr>
          <w:rFonts w:ascii="Courier New" w:hAnsi="Courier New" w:cs="Courier New"/>
        </w:rPr>
        <w:t>value</w:t>
      </w:r>
      <w:r w:rsidRPr="00CC1F51">
        <w:t>) pairs, where the key always has string type and is unique within the sequence.</w:t>
      </w:r>
    </w:p>
    <w:p w:rsidR="00210330" w:rsidRPr="00CC1F51" w:rsidRDefault="00210330" w:rsidP="00210330">
      <w:pPr>
        <w:pStyle w:val="B1"/>
      </w:pPr>
      <w:r w:rsidRPr="00CC1F51">
        <w:t>-</w:t>
      </w:r>
      <w:r>
        <w:tab/>
      </w:r>
      <w:r w:rsidRPr="00CC1F51">
        <w:rPr>
          <w:rFonts w:ascii="Courier New" w:hAnsi="Courier New" w:cs="Courier New"/>
        </w:rPr>
        <w:t>List</w:t>
      </w:r>
      <w:r w:rsidRPr="00CC1F51">
        <w:t>: a</w:t>
      </w:r>
      <w:r>
        <w:t>n</w:t>
      </w:r>
      <w:r w:rsidRPr="00CC1F51">
        <w:t xml:space="preserve"> ordered list of items.</w:t>
      </w:r>
    </w:p>
    <w:p w:rsidR="00210330" w:rsidRPr="00CC1F51" w:rsidRDefault="00210330" w:rsidP="00210330">
      <w:pPr>
        <w:pStyle w:val="B1"/>
      </w:pPr>
      <w:r w:rsidRPr="00CC1F51">
        <w:t>-</w:t>
      </w:r>
      <w:r>
        <w:tab/>
      </w:r>
      <w:r w:rsidRPr="00CC1F51">
        <w:rPr>
          <w:rFonts w:ascii="Courier New" w:hAnsi="Courier New" w:cs="Courier New"/>
        </w:rPr>
        <w:t>Set</w:t>
      </w:r>
      <w:r w:rsidRPr="00CC1F51">
        <w:t>: an uno</w:t>
      </w:r>
      <w:r w:rsidRPr="00CC1F51">
        <w:t>r</w:t>
      </w:r>
      <w:r w:rsidRPr="00CC1F51">
        <w:t>dered set of items.</w:t>
      </w:r>
    </w:p>
    <w:p w:rsidR="00210330" w:rsidRPr="00CC1F51" w:rsidRDefault="00210330" w:rsidP="00210330">
      <w:r w:rsidRPr="00EF6B3E">
        <w:rPr>
          <w:color w:val="000000"/>
        </w:rPr>
        <w:t xml:space="preserve">Additionally, there are two kinds of timestamp defined, i.e. </w:t>
      </w:r>
      <w:r w:rsidRPr="00EF6B3E">
        <w:rPr>
          <w:i/>
          <w:color w:val="000000"/>
        </w:rPr>
        <w:t>real time</w:t>
      </w:r>
      <w:r w:rsidRPr="00EF6B3E">
        <w:rPr>
          <w:color w:val="000000"/>
        </w:rPr>
        <w:t xml:space="preserve"> (wall-clock time) and </w:t>
      </w:r>
      <w:r w:rsidRPr="00EF6B3E">
        <w:rPr>
          <w:i/>
          <w:color w:val="000000"/>
        </w:rPr>
        <w:t>media time</w:t>
      </w:r>
      <w:r w:rsidRPr="00CC1F51">
        <w:t>.</w:t>
      </w:r>
    </w:p>
    <w:p w:rsidR="00210330" w:rsidRPr="00CC1F51" w:rsidRDefault="00210330" w:rsidP="00210330">
      <w:pPr>
        <w:pStyle w:val="FP"/>
      </w:pPr>
    </w:p>
    <w:p w:rsidR="00210330" w:rsidRPr="00DE7785" w:rsidRDefault="00210330" w:rsidP="00210330">
      <w:pPr>
        <w:pStyle w:val="Heading4"/>
        <w:overflowPunct w:val="0"/>
        <w:autoSpaceDE w:val="0"/>
        <w:autoSpaceDN w:val="0"/>
        <w:adjustRightInd w:val="0"/>
        <w:textAlignment w:val="baseline"/>
      </w:pPr>
      <w:bookmarkStart w:id="42" w:name="_Toc26283701"/>
      <w:bookmarkStart w:id="43" w:name="_Toc39761043"/>
      <w:r>
        <w:t>4</w:t>
      </w:r>
      <w:r w:rsidRPr="00DE7785">
        <w:t>.</w:t>
      </w:r>
      <w:r>
        <w:t>2</w:t>
      </w:r>
      <w:r w:rsidRPr="00DE7785">
        <w:t>.</w:t>
      </w:r>
      <w:r>
        <w:t>1.2</w:t>
      </w:r>
      <w:r w:rsidRPr="00DE7785">
        <w:tab/>
        <w:t>Representation Switch Events</w:t>
      </w:r>
      <w:bookmarkEnd w:id="42"/>
      <w:bookmarkEnd w:id="43"/>
    </w:p>
    <w:p w:rsidR="00210330" w:rsidRDefault="00210330" w:rsidP="00210330">
      <w:pPr>
        <w:rPr>
          <w:rFonts w:cs="Courier New"/>
        </w:rPr>
      </w:pPr>
      <w:r>
        <w:t>Clause</w:t>
      </w:r>
      <w:r w:rsidRPr="00351A96">
        <w:t xml:space="preserve"> </w:t>
      </w:r>
      <w:r>
        <w:t>10.2.3</w:t>
      </w:r>
      <w:r w:rsidRPr="00351A96">
        <w:t xml:space="preserve"> in </w:t>
      </w:r>
      <w:r>
        <w:t>26.247</w:t>
      </w:r>
      <w:r w:rsidRPr="00351A96">
        <w:t xml:space="preserve"> [</w:t>
      </w:r>
      <w:r>
        <w:t>7</w:t>
      </w:r>
      <w:r w:rsidRPr="00351A96">
        <w:t xml:space="preserve">] </w:t>
      </w:r>
      <w:r w:rsidRPr="00CC1F51">
        <w:t>defines the metric</w:t>
      </w:r>
      <w:r>
        <w:t>s</w:t>
      </w:r>
      <w:r w:rsidRPr="00CC1F51">
        <w:t xml:space="preserve"> </w:t>
      </w:r>
      <w:r>
        <w:t>for</w:t>
      </w:r>
      <w:r w:rsidRPr="00CC1F51">
        <w:t xml:space="preserve"> representation switch events</w:t>
      </w:r>
      <w:r>
        <w:t>.</w:t>
      </w:r>
    </w:p>
    <w:p w:rsidR="00210330" w:rsidRPr="00DE7785" w:rsidRDefault="00210330" w:rsidP="00210330">
      <w:pPr>
        <w:pStyle w:val="Heading4"/>
        <w:overflowPunct w:val="0"/>
        <w:autoSpaceDE w:val="0"/>
        <w:autoSpaceDN w:val="0"/>
        <w:adjustRightInd w:val="0"/>
        <w:textAlignment w:val="baseline"/>
      </w:pPr>
      <w:bookmarkStart w:id="44" w:name="_Toc26283702"/>
      <w:bookmarkStart w:id="45" w:name="_Toc39761044"/>
      <w:r>
        <w:t>4</w:t>
      </w:r>
      <w:r w:rsidRPr="00DE7785">
        <w:t>.</w:t>
      </w:r>
      <w:r>
        <w:t>2</w:t>
      </w:r>
      <w:r>
        <w:t>.1</w:t>
      </w:r>
      <w:r w:rsidRPr="00DE7785">
        <w:t>.</w:t>
      </w:r>
      <w:r>
        <w:t>3</w:t>
      </w:r>
      <w:r w:rsidRPr="00DE7785">
        <w:tab/>
        <w:t>Average Throughput</w:t>
      </w:r>
      <w:bookmarkEnd w:id="44"/>
      <w:bookmarkEnd w:id="45"/>
    </w:p>
    <w:p w:rsidR="00210330" w:rsidRPr="00CC1F51" w:rsidRDefault="00210330" w:rsidP="00210330">
      <w:r>
        <w:t>Clause</w:t>
      </w:r>
      <w:r w:rsidRPr="00351A96">
        <w:t xml:space="preserve"> </w:t>
      </w:r>
      <w:r>
        <w:t>10.2.4</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average throughput</w:t>
      </w:r>
      <w:r>
        <w:t>.</w:t>
      </w:r>
      <w:r w:rsidRPr="00CC1F51">
        <w:t xml:space="preserve"> </w:t>
      </w:r>
    </w:p>
    <w:p w:rsidR="00210330" w:rsidRPr="00DE7785" w:rsidRDefault="00210330" w:rsidP="00210330">
      <w:pPr>
        <w:pStyle w:val="Heading4"/>
        <w:overflowPunct w:val="0"/>
        <w:autoSpaceDE w:val="0"/>
        <w:autoSpaceDN w:val="0"/>
        <w:adjustRightInd w:val="0"/>
        <w:textAlignment w:val="baseline"/>
      </w:pPr>
      <w:bookmarkStart w:id="46" w:name="_Toc26283703"/>
      <w:bookmarkStart w:id="47" w:name="_Toc39761045"/>
      <w:r>
        <w:t>4</w:t>
      </w:r>
      <w:r w:rsidRPr="00DE7785">
        <w:t>.</w:t>
      </w:r>
      <w:r>
        <w:t>2</w:t>
      </w:r>
      <w:r w:rsidRPr="00DE7785">
        <w:t>.</w:t>
      </w:r>
      <w:r>
        <w:t>1.4</w:t>
      </w:r>
      <w:r w:rsidRPr="00DE7785">
        <w:tab/>
      </w:r>
      <w:r w:rsidRPr="00DE7785">
        <w:t>Initial Playout Delay</w:t>
      </w:r>
      <w:bookmarkEnd w:id="46"/>
      <w:bookmarkEnd w:id="47"/>
    </w:p>
    <w:p w:rsidR="00210330" w:rsidRPr="00CC1F51" w:rsidRDefault="00210330" w:rsidP="00210330">
      <w:bookmarkStart w:id="48" w:name="_Toc26283704"/>
      <w:r>
        <w:t>Clause</w:t>
      </w:r>
      <w:r w:rsidRPr="00351A96">
        <w:t xml:space="preserve"> </w:t>
      </w:r>
      <w:r>
        <w:t>10.2.5</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i</w:t>
      </w:r>
      <w:r w:rsidRPr="00DE7785">
        <w:t xml:space="preserve">nitial </w:t>
      </w:r>
      <w:r>
        <w:t>p</w:t>
      </w:r>
      <w:r w:rsidRPr="00DE7785">
        <w:t xml:space="preserve">layout </w:t>
      </w:r>
      <w:r>
        <w:t>d</w:t>
      </w:r>
      <w:r w:rsidRPr="00DE7785">
        <w:t>elay</w:t>
      </w:r>
      <w:r>
        <w:t>.</w:t>
      </w:r>
      <w:r w:rsidRPr="00CC1F51">
        <w:t xml:space="preserve"> </w:t>
      </w:r>
    </w:p>
    <w:p w:rsidR="00210330" w:rsidRPr="00DE7785" w:rsidRDefault="00210330" w:rsidP="00210330">
      <w:pPr>
        <w:pStyle w:val="Heading4"/>
        <w:overflowPunct w:val="0"/>
        <w:autoSpaceDE w:val="0"/>
        <w:autoSpaceDN w:val="0"/>
        <w:adjustRightInd w:val="0"/>
        <w:textAlignment w:val="baseline"/>
      </w:pPr>
      <w:bookmarkStart w:id="49" w:name="_Toc39761046"/>
      <w:r>
        <w:t>4.</w:t>
      </w:r>
      <w:r>
        <w:t>2</w:t>
      </w:r>
      <w:r>
        <w:t>.1.5</w:t>
      </w:r>
      <w:r w:rsidRPr="00DE7785">
        <w:tab/>
        <w:t>Buffer Level</w:t>
      </w:r>
      <w:bookmarkEnd w:id="48"/>
      <w:bookmarkEnd w:id="49"/>
    </w:p>
    <w:p w:rsidR="00210330" w:rsidRDefault="00210330" w:rsidP="00210330">
      <w:pPr>
        <w:rPr>
          <w:rFonts w:cs="Courier New"/>
        </w:rPr>
      </w:pPr>
      <w:r>
        <w:t>Clause</w:t>
      </w:r>
      <w:r w:rsidRPr="00351A96">
        <w:t xml:space="preserve"> </w:t>
      </w:r>
      <w:r>
        <w:t>10.2.6</w:t>
      </w:r>
      <w:r w:rsidRPr="00351A96">
        <w:t xml:space="preserve"> in </w:t>
      </w:r>
      <w:r>
        <w:t>26.247</w:t>
      </w:r>
      <w:r w:rsidRPr="00351A96">
        <w:t xml:space="preserve"> [</w:t>
      </w:r>
      <w:r>
        <w:t>7</w:t>
      </w:r>
      <w:r w:rsidRPr="00351A96">
        <w:t xml:space="preserve">] </w:t>
      </w:r>
      <w:r w:rsidRPr="00CC1F51">
        <w:t>defines the metric</w:t>
      </w:r>
      <w:r>
        <w:t>s</w:t>
      </w:r>
      <w:r w:rsidRPr="00CC1F51">
        <w:t xml:space="preserve"> </w:t>
      </w:r>
      <w:r>
        <w:t>for</w:t>
      </w:r>
      <w:r w:rsidRPr="00CC1F51">
        <w:t xml:space="preserve"> buffer level status events.</w:t>
      </w:r>
    </w:p>
    <w:p w:rsidR="00210330" w:rsidRPr="00DE7785" w:rsidRDefault="00210330" w:rsidP="00210330">
      <w:pPr>
        <w:pStyle w:val="Heading4"/>
        <w:overflowPunct w:val="0"/>
        <w:autoSpaceDE w:val="0"/>
        <w:autoSpaceDN w:val="0"/>
        <w:adjustRightInd w:val="0"/>
        <w:textAlignment w:val="baseline"/>
      </w:pPr>
      <w:bookmarkStart w:id="50" w:name="_Toc26283705"/>
      <w:bookmarkStart w:id="51" w:name="_Toc39761047"/>
      <w:r>
        <w:lastRenderedPageBreak/>
        <w:t>4.</w:t>
      </w:r>
      <w:r>
        <w:t>2</w:t>
      </w:r>
      <w:r>
        <w:t>.1.6</w:t>
      </w:r>
      <w:r w:rsidRPr="00DE7785">
        <w:tab/>
        <w:t>Play List</w:t>
      </w:r>
      <w:bookmarkEnd w:id="50"/>
      <w:bookmarkEnd w:id="51"/>
    </w:p>
    <w:p w:rsidR="00210330" w:rsidRPr="00CC1F51" w:rsidRDefault="00210330" w:rsidP="00210330">
      <w:r>
        <w:t>Clause</w:t>
      </w:r>
      <w:r w:rsidRPr="00351A96">
        <w:t xml:space="preserve"> </w:t>
      </w:r>
      <w:r>
        <w:t>10.2.7</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play list.</w:t>
      </w:r>
      <w:r w:rsidRPr="00CC1F51">
        <w:t xml:space="preserve"> </w:t>
      </w:r>
    </w:p>
    <w:p w:rsidR="00210330" w:rsidRPr="00DE7785" w:rsidRDefault="00210330" w:rsidP="00210330">
      <w:pPr>
        <w:pStyle w:val="Heading4"/>
        <w:overflowPunct w:val="0"/>
        <w:autoSpaceDE w:val="0"/>
        <w:autoSpaceDN w:val="0"/>
        <w:adjustRightInd w:val="0"/>
        <w:textAlignment w:val="baseline"/>
      </w:pPr>
      <w:bookmarkStart w:id="52" w:name="_Toc26283706"/>
      <w:bookmarkStart w:id="53" w:name="_Toc39761048"/>
      <w:r>
        <w:t>4.</w:t>
      </w:r>
      <w:r>
        <w:t>2</w:t>
      </w:r>
      <w:r>
        <w:t>.1.7</w:t>
      </w:r>
      <w:r w:rsidRPr="00DE7785">
        <w:tab/>
      </w:r>
      <w:bookmarkStart w:id="54" w:name="_Hlk37095694"/>
      <w:r w:rsidRPr="00DE7785">
        <w:t>MPD Information</w:t>
      </w:r>
      <w:bookmarkEnd w:id="52"/>
      <w:bookmarkEnd w:id="53"/>
      <w:bookmarkEnd w:id="54"/>
    </w:p>
    <w:p w:rsidR="00210330" w:rsidRDefault="00210330" w:rsidP="00210330">
      <w:r>
        <w:t>Clause</w:t>
      </w:r>
      <w:r w:rsidRPr="00351A96">
        <w:t xml:space="preserve"> </w:t>
      </w:r>
      <w:r>
        <w:t>10.2.8</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rsidRPr="004E6EBB">
        <w:t xml:space="preserve">MPD </w:t>
      </w:r>
      <w:r>
        <w:t>i</w:t>
      </w:r>
      <w:r w:rsidRPr="004E6EBB">
        <w:t>nformation</w:t>
      </w:r>
      <w:r>
        <w:t>.</w:t>
      </w:r>
    </w:p>
    <w:p w:rsidR="00210330" w:rsidRPr="00DE7785" w:rsidRDefault="00210330" w:rsidP="00210330">
      <w:pPr>
        <w:pStyle w:val="Heading4"/>
        <w:overflowPunct w:val="0"/>
        <w:autoSpaceDE w:val="0"/>
        <w:autoSpaceDN w:val="0"/>
        <w:adjustRightInd w:val="0"/>
        <w:textAlignment w:val="baseline"/>
        <w:rPr>
          <w:rFonts w:hint="eastAsia"/>
        </w:rPr>
      </w:pPr>
      <w:bookmarkStart w:id="55" w:name="_Toc26283707"/>
      <w:bookmarkStart w:id="56" w:name="_Toc39761049"/>
      <w:r>
        <w:t>4.</w:t>
      </w:r>
      <w:r>
        <w:t>2</w:t>
      </w:r>
      <w:r>
        <w:t>.1.8</w:t>
      </w:r>
      <w:r w:rsidRPr="00DE7785">
        <w:tab/>
        <w:t>Playout Delay</w:t>
      </w:r>
      <w:r w:rsidRPr="00DE7785">
        <w:rPr>
          <w:rFonts w:hint="eastAsia"/>
        </w:rPr>
        <w:t xml:space="preserve"> for Media Start-up</w:t>
      </w:r>
      <w:bookmarkEnd w:id="55"/>
      <w:bookmarkEnd w:id="56"/>
    </w:p>
    <w:p w:rsidR="00210330" w:rsidRDefault="00210330" w:rsidP="00210330">
      <w:bookmarkStart w:id="57" w:name="_Toc26283708"/>
      <w:r>
        <w:t>Clause</w:t>
      </w:r>
      <w:r w:rsidRPr="00351A96">
        <w:t xml:space="preserve"> </w:t>
      </w:r>
      <w:r>
        <w:t>10.2.9</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p</w:t>
      </w:r>
      <w:r w:rsidRPr="004E6EBB">
        <w:t xml:space="preserve">layout </w:t>
      </w:r>
      <w:r>
        <w:t>d</w:t>
      </w:r>
      <w:r w:rsidRPr="004E6EBB">
        <w:t>elay for Media Start-up</w:t>
      </w:r>
      <w:r>
        <w:t>.</w:t>
      </w:r>
    </w:p>
    <w:p w:rsidR="00210330" w:rsidRPr="00DE7785" w:rsidRDefault="00210330" w:rsidP="00210330">
      <w:pPr>
        <w:pStyle w:val="Heading4"/>
        <w:overflowPunct w:val="0"/>
        <w:autoSpaceDE w:val="0"/>
        <w:autoSpaceDN w:val="0"/>
        <w:adjustRightInd w:val="0"/>
        <w:textAlignment w:val="baseline"/>
        <w:rPr>
          <w:rFonts w:hint="eastAsia"/>
        </w:rPr>
      </w:pPr>
      <w:bookmarkStart w:id="58" w:name="_Toc39761050"/>
      <w:r>
        <w:t>4.</w:t>
      </w:r>
      <w:r>
        <w:t>2</w:t>
      </w:r>
      <w:r>
        <w:t>.1.9</w:t>
      </w:r>
      <w:r w:rsidRPr="00DE7785">
        <w:tab/>
      </w:r>
      <w:r w:rsidRPr="00DE7785">
        <w:rPr>
          <w:rFonts w:hint="eastAsia"/>
        </w:rPr>
        <w:t>Device information</w:t>
      </w:r>
      <w:bookmarkEnd w:id="57"/>
      <w:bookmarkEnd w:id="58"/>
    </w:p>
    <w:p w:rsidR="00210330" w:rsidRDefault="00210330" w:rsidP="00210330">
      <w:bookmarkStart w:id="59" w:name="_Toc26283709"/>
      <w:r>
        <w:t>Clause</w:t>
      </w:r>
      <w:r w:rsidRPr="00351A96">
        <w:t xml:space="preserve"> </w:t>
      </w:r>
      <w:r>
        <w:t>10.2.10</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p</w:t>
      </w:r>
      <w:r w:rsidRPr="004E6EBB">
        <w:t xml:space="preserve">layout </w:t>
      </w:r>
      <w:r>
        <w:t>d</w:t>
      </w:r>
      <w:r w:rsidRPr="004E6EBB">
        <w:t xml:space="preserve">elay for </w:t>
      </w:r>
      <w:r>
        <w:t>d</w:t>
      </w:r>
      <w:r w:rsidRPr="004E6EBB">
        <w:t>evice information</w:t>
      </w:r>
      <w:r>
        <w:t>.</w:t>
      </w:r>
    </w:p>
    <w:p w:rsidR="00210330" w:rsidRPr="00CC1F51" w:rsidRDefault="00210330" w:rsidP="00210330">
      <w:pPr>
        <w:pStyle w:val="Heading3"/>
      </w:pPr>
      <w:bookmarkStart w:id="60" w:name="_Toc39761051"/>
      <w:r>
        <w:t>4</w:t>
      </w:r>
      <w:r w:rsidRPr="00CC1F51">
        <w:t>.</w:t>
      </w:r>
      <w:r>
        <w:t>2</w:t>
      </w:r>
      <w:r>
        <w:t>.2</w:t>
      </w:r>
      <w:r w:rsidRPr="00CC1F51">
        <w:tab/>
        <w:t>Quality Metrics for Progre</w:t>
      </w:r>
      <w:r w:rsidRPr="00CC1F51">
        <w:t>s</w:t>
      </w:r>
      <w:r w:rsidRPr="00CC1F51">
        <w:t>sive Download</w:t>
      </w:r>
      <w:bookmarkEnd w:id="59"/>
      <w:bookmarkEnd w:id="60"/>
    </w:p>
    <w:p w:rsidR="00210330" w:rsidRPr="00CC1F51" w:rsidRDefault="00210330" w:rsidP="00210330">
      <w:r w:rsidRPr="00CC1F51">
        <w:t xml:space="preserve">The following metrics shall be supported by progressive download clients supporting the QoE reporting feature: </w:t>
      </w:r>
    </w:p>
    <w:p w:rsidR="00210330" w:rsidRPr="00CC1F51" w:rsidRDefault="00210330" w:rsidP="00210330">
      <w:pPr>
        <w:pStyle w:val="B1"/>
      </w:pPr>
      <w:r w:rsidRPr="00CC1F51">
        <w:t>-</w:t>
      </w:r>
      <w:r>
        <w:tab/>
      </w:r>
      <w:r w:rsidRPr="00CC1F51">
        <w:t>Average Throughput (</w:t>
      </w:r>
      <w:r>
        <w:t>Clause</w:t>
      </w:r>
      <w:r w:rsidRPr="00CC1F51">
        <w:t xml:space="preserve"> </w:t>
      </w:r>
      <w:r>
        <w:t>4.Y.1.3),</w:t>
      </w:r>
    </w:p>
    <w:p w:rsidR="00210330" w:rsidRPr="00CC1F51" w:rsidRDefault="00210330" w:rsidP="00210330">
      <w:pPr>
        <w:pStyle w:val="B1"/>
      </w:pPr>
      <w:r w:rsidRPr="00CC1F51">
        <w:t>-</w:t>
      </w:r>
      <w:r>
        <w:tab/>
      </w:r>
      <w:r w:rsidRPr="00CC1F51">
        <w:t>Initial Playout Delay (</w:t>
      </w:r>
      <w:r>
        <w:t>Clause</w:t>
      </w:r>
      <w:r w:rsidRPr="00CC1F51">
        <w:t xml:space="preserve"> </w:t>
      </w:r>
      <w:r>
        <w:t>4.Y.1.4),</w:t>
      </w:r>
    </w:p>
    <w:p w:rsidR="00210330" w:rsidRPr="00CC1F51" w:rsidRDefault="00210330" w:rsidP="00210330">
      <w:pPr>
        <w:pStyle w:val="B1"/>
      </w:pPr>
      <w:r w:rsidRPr="00CC1F51">
        <w:t>-</w:t>
      </w:r>
      <w:r>
        <w:tab/>
      </w:r>
      <w:r w:rsidRPr="00CC1F51">
        <w:t>Buffer Level (</w:t>
      </w:r>
      <w:r>
        <w:t>Clause</w:t>
      </w:r>
      <w:r w:rsidRPr="00CC1F51">
        <w:t xml:space="preserve"> </w:t>
      </w:r>
      <w:r>
        <w:t>4.Y.1.5),</w:t>
      </w:r>
    </w:p>
    <w:p w:rsidR="00210330" w:rsidRDefault="00210330" w:rsidP="00210330">
      <w:pPr>
        <w:pStyle w:val="B1"/>
      </w:pPr>
      <w:r w:rsidRPr="00CC1F51">
        <w:t>-</w:t>
      </w:r>
      <w:r>
        <w:tab/>
      </w:r>
      <w:r w:rsidRPr="00CC1F51">
        <w:t>Play List (</w:t>
      </w:r>
      <w:r>
        <w:t>Clause</w:t>
      </w:r>
      <w:r w:rsidRPr="00CC1F51">
        <w:t xml:space="preserve"> </w:t>
      </w:r>
      <w:r>
        <w:t>4.Y.1.6</w:t>
      </w:r>
      <w:r w:rsidRPr="00CC1F51">
        <w:t>)</w:t>
      </w:r>
      <w:r>
        <w:t>, and</w:t>
      </w:r>
    </w:p>
    <w:p w:rsidR="00210330" w:rsidRDefault="00210330" w:rsidP="00210330">
      <w:pPr>
        <w:pStyle w:val="B1"/>
      </w:pPr>
      <w:r w:rsidRPr="00CC1F51">
        <w:t>-</w:t>
      </w:r>
      <w:r>
        <w:tab/>
      </w:r>
      <w:r>
        <w:rPr>
          <w:rFonts w:hint="eastAsia"/>
          <w:lang w:eastAsia="zh-CN"/>
        </w:rPr>
        <w:t>Device information (</w:t>
      </w:r>
      <w:r>
        <w:rPr>
          <w:lang w:eastAsia="zh-CN"/>
        </w:rPr>
        <w:t>Clause</w:t>
      </w:r>
      <w:r>
        <w:rPr>
          <w:rFonts w:hint="eastAsia"/>
          <w:lang w:eastAsia="zh-CN"/>
        </w:rPr>
        <w:t xml:space="preserve"> </w:t>
      </w:r>
      <w:r>
        <w:rPr>
          <w:lang w:eastAsia="zh-CN"/>
        </w:rPr>
        <w:t>4.Y.1.9</w:t>
      </w:r>
      <w:r>
        <w:rPr>
          <w:rFonts w:hint="eastAsia"/>
          <w:lang w:eastAsia="zh-CN"/>
        </w:rPr>
        <w:t>).</w:t>
      </w:r>
    </w:p>
    <w:p w:rsidR="00210330" w:rsidRPr="00CC1F51" w:rsidRDefault="00210330" w:rsidP="00210330">
      <w:pPr>
        <w:pStyle w:val="FP"/>
      </w:pPr>
    </w:p>
    <w:p w:rsidR="00210330" w:rsidRPr="00CC1F51" w:rsidRDefault="00210330" w:rsidP="00210330">
      <w:pPr>
        <w:pStyle w:val="Heading3"/>
      </w:pPr>
      <w:bookmarkStart w:id="61" w:name="_Toc26283710"/>
      <w:bookmarkStart w:id="62" w:name="_Toc39761052"/>
      <w:r>
        <w:t>4</w:t>
      </w:r>
      <w:r w:rsidRPr="00CC1F51">
        <w:t>.</w:t>
      </w:r>
      <w:r>
        <w:t>2</w:t>
      </w:r>
      <w:r>
        <w:t>.3</w:t>
      </w:r>
      <w:r w:rsidRPr="00CC1F51">
        <w:tab/>
        <w:t>Quality Me</w:t>
      </w:r>
      <w:r w:rsidRPr="00CC1F51">
        <w:t>t</w:t>
      </w:r>
      <w:r w:rsidRPr="00CC1F51">
        <w:t>rics for DASH</w:t>
      </w:r>
      <w:bookmarkEnd w:id="61"/>
      <w:bookmarkEnd w:id="62"/>
    </w:p>
    <w:p w:rsidR="00210330" w:rsidRPr="00CC1F51" w:rsidRDefault="00210330" w:rsidP="00210330">
      <w:r w:rsidRPr="00CC1F51">
        <w:t>The following metrics shall be supported by 3GP-DASH clients supporting the QoE repor</w:t>
      </w:r>
      <w:r w:rsidRPr="00CC1F51">
        <w:t>t</w:t>
      </w:r>
      <w:r w:rsidRPr="00CC1F51">
        <w:t xml:space="preserve">ing feature: </w:t>
      </w:r>
    </w:p>
    <w:p w:rsidR="00210330" w:rsidRPr="00CC1F51" w:rsidRDefault="00210330" w:rsidP="00210330">
      <w:pPr>
        <w:pStyle w:val="B1"/>
      </w:pPr>
      <w:r w:rsidRPr="00CC1F51">
        <w:t>-</w:t>
      </w:r>
      <w:r>
        <w:tab/>
      </w:r>
      <w:r w:rsidRPr="00CC1F51">
        <w:t>List of Repr</w:t>
      </w:r>
      <w:r w:rsidRPr="00CC1F51">
        <w:t>e</w:t>
      </w:r>
      <w:r w:rsidRPr="00CC1F51">
        <w:t>sentation Switch Events (</w:t>
      </w:r>
      <w:r>
        <w:t>Clause</w:t>
      </w:r>
      <w:r w:rsidRPr="00CC1F51">
        <w:t xml:space="preserve"> </w:t>
      </w:r>
      <w:r>
        <w:t>4.</w:t>
      </w:r>
      <w:r>
        <w:t>2</w:t>
      </w:r>
      <w:r>
        <w:t>.1.2),</w:t>
      </w:r>
    </w:p>
    <w:p w:rsidR="00210330" w:rsidRPr="00CC1F51" w:rsidRDefault="00210330" w:rsidP="00210330">
      <w:pPr>
        <w:pStyle w:val="B1"/>
      </w:pPr>
      <w:r w:rsidRPr="00CC1F51">
        <w:t>-</w:t>
      </w:r>
      <w:r>
        <w:tab/>
      </w:r>
      <w:r w:rsidRPr="00CC1F51">
        <w:t>Average Throughput (</w:t>
      </w:r>
      <w:r>
        <w:t>Clause</w:t>
      </w:r>
      <w:r w:rsidRPr="00CC1F51">
        <w:t xml:space="preserve"> </w:t>
      </w:r>
      <w:r>
        <w:t>4.</w:t>
      </w:r>
      <w:r>
        <w:t>2</w:t>
      </w:r>
      <w:r>
        <w:t>.1.3),</w:t>
      </w:r>
    </w:p>
    <w:p w:rsidR="00210330" w:rsidRPr="00CC1F51" w:rsidRDefault="00210330" w:rsidP="00210330">
      <w:pPr>
        <w:pStyle w:val="B1"/>
      </w:pPr>
      <w:r w:rsidRPr="00CC1F51">
        <w:t>-</w:t>
      </w:r>
      <w:r>
        <w:tab/>
      </w:r>
      <w:r w:rsidRPr="00CC1F51">
        <w:t>Initial Playout Delay (</w:t>
      </w:r>
      <w:r>
        <w:t>Clause</w:t>
      </w:r>
      <w:r w:rsidRPr="00CC1F51">
        <w:t xml:space="preserve"> </w:t>
      </w:r>
      <w:r>
        <w:t>4.</w:t>
      </w:r>
      <w:r>
        <w:t>2</w:t>
      </w:r>
      <w:r>
        <w:t>.1.4),</w:t>
      </w:r>
    </w:p>
    <w:p w:rsidR="00210330" w:rsidRPr="00CC1F51" w:rsidRDefault="00210330" w:rsidP="00210330">
      <w:pPr>
        <w:pStyle w:val="B1"/>
      </w:pPr>
      <w:r w:rsidRPr="00CC1F51">
        <w:t>-</w:t>
      </w:r>
      <w:r>
        <w:tab/>
      </w:r>
      <w:r w:rsidRPr="00CC1F51">
        <w:t>Buffer Level (</w:t>
      </w:r>
      <w:r>
        <w:t>Clause</w:t>
      </w:r>
      <w:r w:rsidRPr="00CC1F51">
        <w:t xml:space="preserve"> </w:t>
      </w:r>
      <w:r>
        <w:t>4.</w:t>
      </w:r>
      <w:r>
        <w:t>2</w:t>
      </w:r>
      <w:r>
        <w:t>.1.5),</w:t>
      </w:r>
    </w:p>
    <w:p w:rsidR="00210330" w:rsidRPr="00CC1F51" w:rsidRDefault="00210330" w:rsidP="00210330">
      <w:pPr>
        <w:pStyle w:val="B1"/>
      </w:pPr>
      <w:r w:rsidRPr="00CC1F51">
        <w:t>-</w:t>
      </w:r>
      <w:r>
        <w:tab/>
      </w:r>
      <w:r w:rsidRPr="00CC1F51">
        <w:t>Play List (</w:t>
      </w:r>
      <w:r>
        <w:t>Clause</w:t>
      </w:r>
      <w:r w:rsidRPr="00CC1F51">
        <w:t xml:space="preserve"> </w:t>
      </w:r>
      <w:r>
        <w:t>4.</w:t>
      </w:r>
      <w:r>
        <w:t>2</w:t>
      </w:r>
      <w:r>
        <w:t>.1.6),</w:t>
      </w:r>
    </w:p>
    <w:p w:rsidR="00210330" w:rsidRPr="001D3B1C" w:rsidRDefault="00210330" w:rsidP="00210330">
      <w:pPr>
        <w:pStyle w:val="B1"/>
        <w:rPr>
          <w:rFonts w:hint="eastAsia"/>
          <w:lang w:val="fr-FR" w:eastAsia="zh-CN"/>
        </w:rPr>
      </w:pPr>
      <w:r w:rsidRPr="001D3B1C">
        <w:rPr>
          <w:lang w:val="fr-FR"/>
        </w:rPr>
        <w:t>-</w:t>
      </w:r>
      <w:r>
        <w:rPr>
          <w:lang w:val="fr-FR"/>
        </w:rPr>
        <w:tab/>
      </w:r>
      <w:r w:rsidRPr="001D3B1C">
        <w:rPr>
          <w:lang w:val="fr-FR"/>
        </w:rPr>
        <w:t>MPD Inform</w:t>
      </w:r>
      <w:r w:rsidRPr="001D3B1C">
        <w:rPr>
          <w:lang w:val="fr-FR"/>
        </w:rPr>
        <w:t>a</w:t>
      </w:r>
      <w:r w:rsidRPr="001D3B1C">
        <w:rPr>
          <w:lang w:val="fr-FR"/>
        </w:rPr>
        <w:t xml:space="preserve">tion (Clause </w:t>
      </w:r>
      <w:r>
        <w:t>4.</w:t>
      </w:r>
      <w:r>
        <w:t>2</w:t>
      </w:r>
      <w:r>
        <w:t>.1.7</w:t>
      </w:r>
      <w:r w:rsidRPr="001D3B1C">
        <w:rPr>
          <w:lang w:val="fr-FR"/>
        </w:rPr>
        <w:t>)</w:t>
      </w:r>
      <w:r w:rsidRPr="001D3B1C">
        <w:rPr>
          <w:rFonts w:hint="eastAsia"/>
          <w:lang w:val="fr-FR" w:eastAsia="zh-CN"/>
        </w:rPr>
        <w:t>,</w:t>
      </w:r>
      <w:r w:rsidRPr="001D3B1C">
        <w:rPr>
          <w:lang w:val="fr-FR"/>
        </w:rPr>
        <w:t xml:space="preserve"> </w:t>
      </w:r>
    </w:p>
    <w:p w:rsidR="00210330" w:rsidRPr="001D3B1C" w:rsidRDefault="00210330" w:rsidP="00210330">
      <w:pPr>
        <w:pStyle w:val="B1"/>
        <w:rPr>
          <w:rFonts w:hint="eastAsia"/>
          <w:lang w:val="fr-FR" w:eastAsia="zh-CN"/>
        </w:rPr>
      </w:pPr>
      <w:r w:rsidRPr="001D3B1C">
        <w:rPr>
          <w:rFonts w:hint="eastAsia"/>
          <w:lang w:val="fr-FR" w:eastAsia="zh-CN"/>
        </w:rPr>
        <w:t>-</w:t>
      </w:r>
      <w:r w:rsidRPr="001D3B1C">
        <w:rPr>
          <w:rFonts w:hint="eastAsia"/>
          <w:lang w:val="fr-FR" w:eastAsia="zh-CN"/>
        </w:rPr>
        <w:tab/>
        <w:t>Device information (</w:t>
      </w:r>
      <w:r w:rsidRPr="001D3B1C">
        <w:rPr>
          <w:lang w:val="fr-FR" w:eastAsia="zh-CN"/>
        </w:rPr>
        <w:t>Clause</w:t>
      </w:r>
      <w:r w:rsidRPr="001D3B1C">
        <w:rPr>
          <w:rFonts w:hint="eastAsia"/>
          <w:lang w:val="fr-FR" w:eastAsia="zh-CN"/>
        </w:rPr>
        <w:t xml:space="preserve"> </w:t>
      </w:r>
      <w:r>
        <w:t>4.</w:t>
      </w:r>
      <w:r>
        <w:t>2</w:t>
      </w:r>
      <w:r>
        <w:t>.1.9</w:t>
      </w:r>
      <w:r w:rsidRPr="001D3B1C">
        <w:rPr>
          <w:rFonts w:hint="eastAsia"/>
          <w:lang w:val="fr-FR" w:eastAsia="zh-CN"/>
        </w:rPr>
        <w:t>).</w:t>
      </w:r>
    </w:p>
    <w:p w:rsidR="00210330" w:rsidRPr="00CC1F51" w:rsidRDefault="00210330" w:rsidP="00210330">
      <w:r w:rsidRPr="00CC1F51">
        <w:t>The</w:t>
      </w:r>
      <w:r>
        <w:t xml:space="preserve"> </w:t>
      </w:r>
      <w:r w:rsidRPr="00CC1F51">
        <w:rPr>
          <w:rFonts w:ascii="Courier New" w:hAnsi="Courier New" w:cs="Courier New"/>
          <w:sz w:val="18"/>
          <w:szCs w:val="18"/>
        </w:rPr>
        <w:t>@metrics</w:t>
      </w:r>
      <w:r w:rsidRPr="00CC1F51">
        <w:t xml:space="preserve"> attri</w:t>
      </w:r>
      <w:r w:rsidRPr="00CC1F51">
        <w:t>b</w:t>
      </w:r>
      <w:r w:rsidRPr="00CC1F51">
        <w:t xml:space="preserve">ute contains a list of </w:t>
      </w:r>
      <w:r>
        <w:t>quality</w:t>
      </w:r>
      <w:r w:rsidRPr="00CC1F51">
        <w:t xml:space="preserve"> metric keys listing all metrics that the DASH shall collect and report.</w:t>
      </w:r>
    </w:p>
    <w:p w:rsidR="00210330" w:rsidRPr="00CC1F51" w:rsidRDefault="00210330" w:rsidP="00210330">
      <w:r w:rsidRPr="00C527D6">
        <w:t xml:space="preserve">The semantics of the attributes within the </w:t>
      </w:r>
      <w:r w:rsidRPr="00CC1F51">
        <w:rPr>
          <w:rFonts w:ascii="Courier New" w:hAnsi="Courier New" w:cs="Courier New"/>
          <w:b/>
        </w:rPr>
        <w:t>Metrics</w:t>
      </w:r>
      <w:r w:rsidRPr="00C527D6">
        <w:t xml:space="preserve"> element are provided in Table </w:t>
      </w:r>
      <w:r>
        <w:t>1</w:t>
      </w:r>
      <w:r w:rsidRPr="00C527D6">
        <w:t xml:space="preserve">. The XML-syntax of a </w:t>
      </w:r>
      <w:r w:rsidRPr="00CC1F51">
        <w:rPr>
          <w:rFonts w:ascii="Courier New" w:hAnsi="Courier New" w:cs="Courier New"/>
          <w:b/>
        </w:rPr>
        <w:t>Metrics</w:t>
      </w:r>
      <w:r w:rsidRPr="00C527D6">
        <w:t xml:space="preserve"> element is provided in Table </w:t>
      </w:r>
      <w:r>
        <w:t>2</w:t>
      </w:r>
      <w:r w:rsidRPr="00CC1F51">
        <w:t xml:space="preserve">. </w:t>
      </w:r>
    </w:p>
    <w:p w:rsidR="00210330" w:rsidRPr="00CC1F51" w:rsidRDefault="00210330" w:rsidP="00210330">
      <w:pPr>
        <w:pStyle w:val="TH"/>
      </w:pPr>
      <w:bookmarkStart w:id="63" w:name="tab_qm_semantics"/>
      <w:r w:rsidRPr="00CC1F51">
        <w:t xml:space="preserve">Table </w:t>
      </w:r>
      <w:bookmarkEnd w:id="63"/>
      <w:r>
        <w:t>1</w:t>
      </w:r>
      <w:r w:rsidRPr="00CC1F51">
        <w:t xml:space="preserve">: Semantics 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CC1F51" w:rsidTr="003D1FA0">
        <w:trPr>
          <w:tblHeader/>
          <w:jc w:val="center"/>
        </w:trPr>
        <w:tc>
          <w:tcPr>
            <w:tcW w:w="1651" w:type="pct"/>
            <w:gridSpan w:val="6"/>
            <w:tcBorders>
              <w:right w:val="single" w:sz="4" w:space="0" w:color="000000"/>
            </w:tcBorders>
          </w:tcPr>
          <w:p w:rsidR="00210330" w:rsidRPr="00CC1F51" w:rsidRDefault="00210330" w:rsidP="003D1FA0">
            <w:pPr>
              <w:pStyle w:val="TAH"/>
            </w:pPr>
            <w:r w:rsidRPr="00CC1F51">
              <w:t>Element or Attribute Name</w:t>
            </w:r>
          </w:p>
        </w:tc>
        <w:tc>
          <w:tcPr>
            <w:tcW w:w="777" w:type="pct"/>
            <w:tcBorders>
              <w:left w:val="single" w:sz="4" w:space="0" w:color="000000"/>
              <w:right w:val="single" w:sz="4" w:space="0" w:color="000000"/>
            </w:tcBorders>
          </w:tcPr>
          <w:p w:rsidR="00210330" w:rsidRPr="00CC1F51" w:rsidRDefault="00210330" w:rsidP="003D1FA0">
            <w:pPr>
              <w:pStyle w:val="TAH"/>
              <w:rPr>
                <w:szCs w:val="16"/>
              </w:rPr>
            </w:pPr>
            <w:r w:rsidRPr="00CC1F51">
              <w:rPr>
                <w:szCs w:val="16"/>
              </w:rPr>
              <w:t>Use</w:t>
            </w:r>
          </w:p>
        </w:tc>
        <w:tc>
          <w:tcPr>
            <w:tcW w:w="2572" w:type="pct"/>
            <w:tcBorders>
              <w:left w:val="single" w:sz="4" w:space="0" w:color="000000"/>
            </w:tcBorders>
          </w:tcPr>
          <w:p w:rsidR="00210330" w:rsidRPr="00CC1F51" w:rsidRDefault="00210330" w:rsidP="003D1FA0">
            <w:pPr>
              <w:pStyle w:val="TAH"/>
              <w:rPr>
                <w:szCs w:val="16"/>
              </w:rPr>
            </w:pPr>
            <w:r w:rsidRPr="00CC1F51">
              <w:rPr>
                <w:szCs w:val="16"/>
              </w:rPr>
              <w:t>Description</w:t>
            </w:r>
          </w:p>
        </w:tc>
      </w:tr>
      <w:tr w:rsidR="00210330" w:rsidRPr="00CC1F51" w:rsidTr="003D1FA0">
        <w:trPr>
          <w:jc w:val="center"/>
        </w:trPr>
        <w:tc>
          <w:tcPr>
            <w:tcW w:w="127" w:type="pct"/>
            <w:gridSpan w:val="2"/>
          </w:tcPr>
          <w:p w:rsidR="00210330" w:rsidRPr="00CC1F51" w:rsidRDefault="00210330" w:rsidP="003D1FA0">
            <w:pPr>
              <w:rPr>
                <w:sz w:val="18"/>
              </w:rPr>
            </w:pPr>
          </w:p>
        </w:tc>
        <w:tc>
          <w:tcPr>
            <w:tcW w:w="1524" w:type="pct"/>
            <w:gridSpan w:val="4"/>
            <w:tcBorders>
              <w:right w:val="single" w:sz="4" w:space="0" w:color="000000"/>
            </w:tcBorders>
          </w:tcPr>
          <w:p w:rsidR="00210330" w:rsidRPr="00CC1F51" w:rsidRDefault="00210330" w:rsidP="003D1FA0">
            <w:pPr>
              <w:rPr>
                <w:rFonts w:ascii="Courier New" w:hAnsi="Courier New" w:cs="Courier New"/>
                <w:b/>
                <w:sz w:val="18"/>
                <w:szCs w:val="18"/>
              </w:rPr>
            </w:pPr>
            <w:r w:rsidRPr="00CC1F51">
              <w:rPr>
                <w:rFonts w:ascii="Courier New" w:hAnsi="Courier New" w:cs="Courier New"/>
                <w:b/>
                <w:sz w:val="18"/>
                <w:szCs w:val="18"/>
              </w:rPr>
              <w:t>Metrics</w:t>
            </w:r>
          </w:p>
        </w:tc>
        <w:tc>
          <w:tcPr>
            <w:tcW w:w="777" w:type="pct"/>
            <w:tcBorders>
              <w:left w:val="single" w:sz="4" w:space="0" w:color="000000"/>
              <w:right w:val="single" w:sz="4" w:space="0" w:color="000000"/>
            </w:tcBorders>
          </w:tcPr>
          <w:p w:rsidR="00210330" w:rsidRPr="00CC1F51" w:rsidRDefault="00210330" w:rsidP="003D1FA0">
            <w:pPr>
              <w:pStyle w:val="TAC"/>
            </w:pPr>
          </w:p>
        </w:tc>
        <w:tc>
          <w:tcPr>
            <w:tcW w:w="2572" w:type="pct"/>
            <w:tcBorders>
              <w:left w:val="single" w:sz="4" w:space="0" w:color="000000"/>
            </w:tcBorders>
          </w:tcPr>
          <w:p w:rsidR="00210330" w:rsidRPr="00CC1F51" w:rsidRDefault="00210330" w:rsidP="003D1FA0">
            <w:pPr>
              <w:pStyle w:val="TAL"/>
            </w:pPr>
            <w:r>
              <w:t>DASH metric element</w:t>
            </w:r>
          </w:p>
        </w:tc>
      </w:tr>
      <w:tr w:rsidR="00210330" w:rsidRPr="00CC1F51" w:rsidTr="003D1FA0">
        <w:trPr>
          <w:jc w:val="center"/>
        </w:trPr>
        <w:tc>
          <w:tcPr>
            <w:tcW w:w="127" w:type="pct"/>
            <w:gridSpan w:val="2"/>
          </w:tcPr>
          <w:p w:rsidR="00210330" w:rsidRPr="00CC1F51" w:rsidRDefault="00210330" w:rsidP="003D1FA0">
            <w:pPr>
              <w:rPr>
                <w:b/>
                <w:sz w:val="18"/>
              </w:rPr>
            </w:pPr>
          </w:p>
        </w:tc>
        <w:tc>
          <w:tcPr>
            <w:tcW w:w="123" w:type="pct"/>
            <w:gridSpan w:val="2"/>
          </w:tcPr>
          <w:p w:rsidR="00210330" w:rsidRPr="00CC1F51" w:rsidRDefault="00210330" w:rsidP="003D1FA0">
            <w:pPr>
              <w:rPr>
                <w:b/>
                <w:sz w:val="18"/>
              </w:rPr>
            </w:pPr>
          </w:p>
        </w:tc>
        <w:tc>
          <w:tcPr>
            <w:tcW w:w="1401" w:type="pct"/>
            <w:gridSpan w:val="2"/>
            <w:tcBorders>
              <w:right w:val="single" w:sz="4" w:space="0" w:color="000000"/>
            </w:tcBorders>
          </w:tcPr>
          <w:p w:rsidR="00210330" w:rsidRPr="00CC1F51" w:rsidRDefault="00210330" w:rsidP="003D1FA0">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rsidR="00210330" w:rsidRPr="00CC1F51" w:rsidRDefault="00210330" w:rsidP="003D1FA0">
            <w:pPr>
              <w:pStyle w:val="TAC"/>
            </w:pPr>
            <w:r w:rsidRPr="00CC1F51">
              <w:t>M</w:t>
            </w:r>
          </w:p>
        </w:tc>
        <w:tc>
          <w:tcPr>
            <w:tcW w:w="2572" w:type="pct"/>
            <w:tcBorders>
              <w:left w:val="single" w:sz="4" w:space="0" w:color="000000"/>
            </w:tcBorders>
          </w:tcPr>
          <w:p w:rsidR="00210330" w:rsidRPr="00CC1F51" w:rsidRDefault="00210330" w:rsidP="003D1FA0">
            <w:pPr>
              <w:pStyle w:val="TAL"/>
            </w:pPr>
            <w:r w:rsidRPr="00CC1F51">
              <w:t xml:space="preserve">This attribute lists all quality metrics (as a list of </w:t>
            </w:r>
            <w:r>
              <w:t>quality metric</w:t>
            </w:r>
            <w:r w:rsidRPr="00CC1F51">
              <w:t xml:space="preserve"> keys as defined in se</w:t>
            </w:r>
            <w:r w:rsidRPr="00CC1F51">
              <w:t>c</w:t>
            </w:r>
            <w:r w:rsidRPr="00CC1F51">
              <w:t xml:space="preserve">tion </w:t>
            </w:r>
            <w:r>
              <w:t>4.2.1.1</w:t>
            </w:r>
            <w:r w:rsidRPr="00CC1F51">
              <w:t xml:space="preserve">, separated by a whitespace) that the client shall report. </w:t>
            </w:r>
          </w:p>
          <w:p w:rsidR="00210330" w:rsidRPr="00CC1F51" w:rsidRDefault="00210330" w:rsidP="003D1FA0">
            <w:pPr>
              <w:pStyle w:val="TAL"/>
            </w:pPr>
            <w:r w:rsidRPr="00CC1F51">
              <w:t>Certain keys allow specifying a measurement interval or period over which a si</w:t>
            </w:r>
            <w:r w:rsidRPr="00CC1F51">
              <w:t>n</w:t>
            </w:r>
            <w:r w:rsidRPr="00CC1F51">
              <w:t>gle value of the metric is derived and potentially also other parameters controlling the collection of the metrics. The parameters, if any, are included in pare</w:t>
            </w:r>
            <w:r w:rsidRPr="00CC1F51">
              <w:t>n</w:t>
            </w:r>
            <w:r w:rsidRPr="00CC1F51">
              <w:t xml:space="preserve">thesis after the key and their semantics are specified in clause </w:t>
            </w:r>
            <w:r>
              <w:t xml:space="preserve">4.2.1.1 </w:t>
            </w:r>
            <w:r w:rsidRPr="00CC1F51">
              <w:t>with the metric defin</w:t>
            </w:r>
            <w:r w:rsidRPr="00CC1F51">
              <w:t>i</w:t>
            </w:r>
            <w:r w:rsidRPr="00CC1F51">
              <w:t>tion itself.</w:t>
            </w:r>
          </w:p>
        </w:tc>
      </w:tr>
      <w:tr w:rsidR="00210330" w:rsidRPr="00CC1F51" w:rsidTr="003D1FA0">
        <w:trPr>
          <w:jc w:val="center"/>
        </w:trPr>
        <w:tc>
          <w:tcPr>
            <w:tcW w:w="127" w:type="pct"/>
            <w:gridSpan w:val="2"/>
          </w:tcPr>
          <w:p w:rsidR="00210330" w:rsidRPr="00CC1F51" w:rsidRDefault="00210330" w:rsidP="003D1FA0">
            <w:pPr>
              <w:rPr>
                <w:b/>
                <w:sz w:val="18"/>
              </w:rPr>
            </w:pPr>
          </w:p>
        </w:tc>
        <w:tc>
          <w:tcPr>
            <w:tcW w:w="123" w:type="pct"/>
            <w:gridSpan w:val="2"/>
          </w:tcPr>
          <w:p w:rsidR="00210330" w:rsidRPr="00CC1F51" w:rsidRDefault="00210330" w:rsidP="003D1FA0">
            <w:pPr>
              <w:rPr>
                <w:b/>
                <w:sz w:val="18"/>
              </w:rPr>
            </w:pPr>
          </w:p>
        </w:tc>
        <w:tc>
          <w:tcPr>
            <w:tcW w:w="1401" w:type="pct"/>
            <w:gridSpan w:val="2"/>
            <w:tcBorders>
              <w:right w:val="single" w:sz="4" w:space="0" w:color="000000"/>
            </w:tcBorders>
          </w:tcPr>
          <w:p w:rsidR="00210330" w:rsidRPr="00CC1F51" w:rsidRDefault="00210330" w:rsidP="003D1FA0">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rsidR="00210330" w:rsidRPr="00CC1F51" w:rsidRDefault="00210330" w:rsidP="003D1FA0">
            <w:pPr>
              <w:pStyle w:val="TAC"/>
            </w:pPr>
            <w:r w:rsidRPr="00CC1F51">
              <w:t>0</w:t>
            </w:r>
            <w:r>
              <w:t>…</w:t>
            </w:r>
            <w:r w:rsidRPr="00CC1F51">
              <w:t>N</w:t>
            </w:r>
          </w:p>
        </w:tc>
        <w:tc>
          <w:tcPr>
            <w:tcW w:w="2572" w:type="pct"/>
            <w:tcBorders>
              <w:left w:val="single" w:sz="4" w:space="0" w:color="000000"/>
            </w:tcBorders>
          </w:tcPr>
          <w:p w:rsidR="00210330" w:rsidRPr="00CC1F51" w:rsidRDefault="00210330" w:rsidP="003D1FA0">
            <w:pPr>
              <w:pStyle w:val="TAL"/>
            </w:pPr>
            <w:r w:rsidRPr="00CC1F51">
              <w:t>When specified, it ind</w:t>
            </w:r>
            <w:r w:rsidRPr="00CC1F51">
              <w:t>i</w:t>
            </w:r>
            <w:r w:rsidRPr="00CC1F51">
              <w:t xml:space="preserve">cates the time period during which </w:t>
            </w:r>
            <w:r>
              <w:t>quality metric</w:t>
            </w:r>
            <w:r w:rsidRPr="00CC1F51">
              <w:t xml:space="preserve"> collection is requested. When not present, </w:t>
            </w:r>
            <w:r>
              <w:t>quality metric</w:t>
            </w:r>
            <w:r w:rsidRPr="00CC1F51">
              <w:t xml:space="preserve"> collection is r</w:t>
            </w:r>
            <w:r w:rsidRPr="00CC1F51">
              <w:t>e</w:t>
            </w:r>
            <w:r w:rsidRPr="00CC1F51">
              <w:t>quested for the whole duration of the content.</w:t>
            </w:r>
          </w:p>
        </w:tc>
      </w:tr>
      <w:tr w:rsidR="00210330" w:rsidRPr="00CC1F51" w:rsidTr="003D1FA0">
        <w:trPr>
          <w:jc w:val="center"/>
        </w:trPr>
        <w:tc>
          <w:tcPr>
            <w:tcW w:w="121" w:type="pct"/>
          </w:tcPr>
          <w:p w:rsidR="00210330" w:rsidRPr="00CC1F51" w:rsidRDefault="00210330" w:rsidP="003D1FA0">
            <w:pPr>
              <w:rPr>
                <w:sz w:val="18"/>
              </w:rPr>
            </w:pPr>
          </w:p>
        </w:tc>
        <w:tc>
          <w:tcPr>
            <w:tcW w:w="121" w:type="pct"/>
            <w:gridSpan w:val="2"/>
          </w:tcPr>
          <w:p w:rsidR="00210330" w:rsidRPr="00CC1F51" w:rsidRDefault="00210330" w:rsidP="003D1FA0">
            <w:pPr>
              <w:rPr>
                <w:sz w:val="18"/>
              </w:rPr>
            </w:pPr>
          </w:p>
        </w:tc>
        <w:tc>
          <w:tcPr>
            <w:tcW w:w="121" w:type="pct"/>
            <w:gridSpan w:val="2"/>
          </w:tcPr>
          <w:p w:rsidR="00210330" w:rsidRPr="00CC1F51" w:rsidRDefault="00210330" w:rsidP="003D1FA0">
            <w:pPr>
              <w:rPr>
                <w:sz w:val="18"/>
              </w:rPr>
            </w:pPr>
          </w:p>
        </w:tc>
        <w:tc>
          <w:tcPr>
            <w:tcW w:w="1288" w:type="pct"/>
            <w:tcBorders>
              <w:right w:val="single" w:sz="4" w:space="0" w:color="000000"/>
            </w:tcBorders>
          </w:tcPr>
          <w:p w:rsidR="00210330" w:rsidRPr="00CC1F51" w:rsidRDefault="00210330" w:rsidP="003D1FA0">
            <w:pPr>
              <w:rPr>
                <w:rFonts w:ascii="Courier New" w:hAnsi="Courier New" w:cs="Courier New"/>
                <w:sz w:val="18"/>
                <w:szCs w:val="18"/>
              </w:rPr>
            </w:pPr>
            <w:r w:rsidRPr="00CC1F51">
              <w:rPr>
                <w:rFonts w:ascii="Courier New" w:hAnsi="Courier New" w:cs="Courier New"/>
                <w:sz w:val="18"/>
                <w:szCs w:val="18"/>
              </w:rPr>
              <w:t>@starttime</w:t>
            </w:r>
          </w:p>
        </w:tc>
        <w:tc>
          <w:tcPr>
            <w:tcW w:w="777" w:type="pct"/>
            <w:tcBorders>
              <w:left w:val="single" w:sz="4" w:space="0" w:color="000000"/>
              <w:right w:val="single" w:sz="4" w:space="0" w:color="000000"/>
            </w:tcBorders>
          </w:tcPr>
          <w:p w:rsidR="00210330" w:rsidRPr="00CC1F51" w:rsidRDefault="00210330" w:rsidP="003D1FA0">
            <w:pPr>
              <w:pStyle w:val="TAC"/>
            </w:pPr>
            <w:r w:rsidRPr="00CC1F51">
              <w:t>O</w:t>
            </w:r>
          </w:p>
        </w:tc>
        <w:tc>
          <w:tcPr>
            <w:tcW w:w="2572" w:type="pct"/>
            <w:tcBorders>
              <w:left w:val="single" w:sz="4" w:space="0" w:color="000000"/>
            </w:tcBorders>
          </w:tcPr>
          <w:p w:rsidR="00210330" w:rsidRPr="00CC1F51" w:rsidRDefault="00210330" w:rsidP="003D1FA0">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w:t>
            </w:r>
            <w:r w:rsidRPr="00CC1F51">
              <w:t>e</w:t>
            </w:r>
            <w:r w:rsidRPr="00CC1F51">
              <w:t xml:space="preserve">quested from the beginning of content consumption. For </w:t>
            </w:r>
            <w:r>
              <w:t xml:space="preserve">services with </w:t>
            </w:r>
            <w:r w:rsidRPr="00497A28">
              <w:rPr>
                <w:rFonts w:ascii="Courier New" w:hAnsi="Courier New" w:cs="Courier New"/>
                <w:b/>
              </w:rPr>
              <w:t>MPD</w:t>
            </w:r>
            <w:r w:rsidRPr="00497A28">
              <w:rPr>
                <w:rFonts w:ascii="Courier New" w:hAnsi="Courier New" w:cs="Courier New"/>
              </w:rPr>
              <w:t>@type</w:t>
            </w:r>
            <w:r>
              <w:t xml:space="preserve"> </w:t>
            </w:r>
            <w:r>
              <w:rPr>
                <w:rFonts w:ascii="Courier New" w:hAnsi="Courier New" w:cs="Courier New"/>
              </w:rPr>
              <w:t>"</w:t>
            </w:r>
            <w:r w:rsidRPr="008F00F1">
              <w:rPr>
                <w:rFonts w:ascii="Courier New" w:hAnsi="Courier New" w:cs="Courier New"/>
              </w:rPr>
              <w:t>Live</w:t>
            </w:r>
            <w:r>
              <w:rPr>
                <w:rFonts w:ascii="Courier New" w:hAnsi="Courier New" w:cs="Courier New"/>
              </w:rPr>
              <w:t>"</w:t>
            </w:r>
            <w:r w:rsidRPr="00CC1F51">
              <w:t xml:space="preserve">, the start time </w:t>
            </w:r>
            <w:r>
              <w:t>of quality metric collection can be obtained</w:t>
            </w:r>
            <w:r w:rsidRPr="00CC1F51">
              <w:t xml:space="preserve"> in wallclock time</w:t>
            </w:r>
            <w:r>
              <w:t xml:space="preserve"> by adding the value of this attribute indicated in media time to the value of the </w:t>
            </w:r>
            <w:r w:rsidRPr="00373910">
              <w:rPr>
                <w:rFonts w:ascii="Courier New" w:hAnsi="Courier New" w:cs="Courier New"/>
                <w:b/>
              </w:rPr>
              <w:t>MPD</w:t>
            </w:r>
            <w:r w:rsidRPr="00373910">
              <w:rPr>
                <w:rFonts w:ascii="Courier New" w:hAnsi="Courier New" w:cs="Courier New"/>
              </w:rPr>
              <w:t>@availabilityStartTime</w:t>
            </w:r>
            <w:r>
              <w:t xml:space="preserve"> attribute</w:t>
            </w:r>
            <w:r w:rsidRPr="00CC1F51">
              <w:t xml:space="preserve">. For </w:t>
            </w:r>
            <w:r>
              <w:t>services with</w:t>
            </w:r>
            <w:r w:rsidRPr="00497A28">
              <w:rPr>
                <w:b/>
              </w:rPr>
              <w:t xml:space="preserve"> </w:t>
            </w:r>
            <w:r w:rsidRPr="00497A28">
              <w:rPr>
                <w:rFonts w:ascii="Courier New" w:hAnsi="Courier New" w:cs="Courier New"/>
                <w:b/>
              </w:rPr>
              <w:t>MPD</w:t>
            </w:r>
            <w:r w:rsidRPr="00497A28">
              <w:rPr>
                <w:rFonts w:ascii="Courier New" w:hAnsi="Courier New" w:cs="Courier New"/>
              </w:rPr>
              <w:t>@type</w:t>
            </w:r>
            <w:r>
              <w:t xml:space="preserve"> </w:t>
            </w:r>
            <w:r>
              <w:rPr>
                <w:rFonts w:ascii="Courier New" w:hAnsi="Courier New" w:cs="Courier New"/>
              </w:rPr>
              <w:t>"</w:t>
            </w:r>
            <w:r w:rsidRPr="008F00F1">
              <w:rPr>
                <w:rFonts w:ascii="Courier New" w:hAnsi="Courier New" w:cs="Courier New"/>
              </w:rPr>
              <w:t>OnDemand</w:t>
            </w:r>
            <w:r>
              <w:rPr>
                <w:rFonts w:ascii="Courier New" w:hAnsi="Courier New" w:cs="Courier New"/>
              </w:rPr>
              <w:t>"</w:t>
            </w:r>
            <w:r w:rsidRPr="00CC1F51">
              <w:t>, the start time is indicated in media time</w:t>
            </w:r>
            <w:r>
              <w:t xml:space="preserve"> and is relative to the </w:t>
            </w:r>
            <w:r w:rsidRPr="00D77DD4">
              <w:rPr>
                <w:i/>
              </w:rPr>
              <w:t>PeriodStart</w:t>
            </w:r>
            <w:r>
              <w:t xml:space="preserve"> time of the first period in this MPD</w:t>
            </w:r>
            <w:r w:rsidRPr="00CC1F51">
              <w:t>.</w:t>
            </w:r>
          </w:p>
        </w:tc>
      </w:tr>
      <w:tr w:rsidR="00210330" w:rsidRPr="00CC1F51" w:rsidTr="003D1FA0">
        <w:trPr>
          <w:jc w:val="center"/>
        </w:trPr>
        <w:tc>
          <w:tcPr>
            <w:tcW w:w="121" w:type="pct"/>
          </w:tcPr>
          <w:p w:rsidR="00210330" w:rsidRPr="00CC1F51" w:rsidRDefault="00210330" w:rsidP="003D1FA0">
            <w:pPr>
              <w:rPr>
                <w:sz w:val="18"/>
              </w:rPr>
            </w:pPr>
          </w:p>
        </w:tc>
        <w:tc>
          <w:tcPr>
            <w:tcW w:w="121" w:type="pct"/>
            <w:gridSpan w:val="2"/>
          </w:tcPr>
          <w:p w:rsidR="00210330" w:rsidRPr="00CC1F51" w:rsidRDefault="00210330" w:rsidP="003D1FA0">
            <w:pPr>
              <w:rPr>
                <w:sz w:val="18"/>
              </w:rPr>
            </w:pPr>
          </w:p>
        </w:tc>
        <w:tc>
          <w:tcPr>
            <w:tcW w:w="121" w:type="pct"/>
            <w:gridSpan w:val="2"/>
          </w:tcPr>
          <w:p w:rsidR="00210330" w:rsidRPr="00CC1F51" w:rsidRDefault="00210330" w:rsidP="003D1FA0">
            <w:pPr>
              <w:rPr>
                <w:sz w:val="18"/>
              </w:rPr>
            </w:pPr>
          </w:p>
        </w:tc>
        <w:tc>
          <w:tcPr>
            <w:tcW w:w="1288" w:type="pct"/>
            <w:tcBorders>
              <w:right w:val="single" w:sz="4" w:space="0" w:color="000000"/>
            </w:tcBorders>
          </w:tcPr>
          <w:p w:rsidR="00210330" w:rsidRPr="00CC1F51" w:rsidRDefault="00210330" w:rsidP="003D1FA0">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rsidR="00210330" w:rsidRPr="00CC1F51" w:rsidRDefault="00210330" w:rsidP="003D1FA0">
            <w:pPr>
              <w:pStyle w:val="TAC"/>
              <w:rPr>
                <w:lang w:eastAsia="zh-CN"/>
              </w:rPr>
            </w:pPr>
            <w:r w:rsidRPr="00CC1F51">
              <w:rPr>
                <w:lang w:eastAsia="zh-CN"/>
              </w:rPr>
              <w:t>O</w:t>
            </w:r>
          </w:p>
        </w:tc>
        <w:tc>
          <w:tcPr>
            <w:tcW w:w="2572" w:type="pct"/>
            <w:tcBorders>
              <w:left w:val="single" w:sz="4" w:space="0" w:color="000000"/>
            </w:tcBorders>
          </w:tcPr>
          <w:p w:rsidR="00210330" w:rsidRPr="00CC1F51" w:rsidRDefault="00210330" w:rsidP="003D1FA0">
            <w:pPr>
              <w:pStyle w:val="TAL"/>
              <w:rPr>
                <w:highlight w:val="yellow"/>
              </w:rPr>
            </w:pPr>
            <w:r w:rsidRPr="00CC1F51">
              <w:t xml:space="preserve">When specified, it indicates the duration of the </w:t>
            </w:r>
            <w:r>
              <w:t>quality metric</w:t>
            </w:r>
            <w:r w:rsidRPr="00CC1F51">
              <w:t xml:space="preserve"> colle</w:t>
            </w:r>
            <w:r w:rsidRPr="00CC1F51">
              <w:t>c</w:t>
            </w:r>
            <w:r w:rsidRPr="00CC1F51">
              <w:t xml:space="preserve">tion </w:t>
            </w:r>
            <w:r>
              <w:t>period</w:t>
            </w:r>
            <w:r w:rsidRPr="00CC1F51">
              <w:t xml:space="preserve">. </w:t>
            </w:r>
            <w:r>
              <w:t>The value of this attribute is expressed in media time.</w:t>
            </w:r>
          </w:p>
        </w:tc>
      </w:tr>
      <w:tr w:rsidR="00210330" w:rsidRPr="00CC1F51" w:rsidTr="003D1FA0">
        <w:trPr>
          <w:jc w:val="center"/>
        </w:trPr>
        <w:tc>
          <w:tcPr>
            <w:tcW w:w="127" w:type="pct"/>
            <w:gridSpan w:val="2"/>
          </w:tcPr>
          <w:p w:rsidR="00210330" w:rsidRPr="00CC1F51" w:rsidRDefault="00210330" w:rsidP="003D1FA0">
            <w:pPr>
              <w:rPr>
                <w:b/>
                <w:sz w:val="18"/>
              </w:rPr>
            </w:pPr>
          </w:p>
        </w:tc>
        <w:tc>
          <w:tcPr>
            <w:tcW w:w="123" w:type="pct"/>
            <w:gridSpan w:val="2"/>
          </w:tcPr>
          <w:p w:rsidR="00210330" w:rsidRPr="00CC1F51" w:rsidRDefault="00210330" w:rsidP="003D1FA0">
            <w:pPr>
              <w:rPr>
                <w:b/>
                <w:sz w:val="18"/>
              </w:rPr>
            </w:pPr>
          </w:p>
        </w:tc>
        <w:tc>
          <w:tcPr>
            <w:tcW w:w="1401" w:type="pct"/>
            <w:gridSpan w:val="2"/>
            <w:tcBorders>
              <w:right w:val="single" w:sz="4" w:space="0" w:color="000000"/>
            </w:tcBorders>
          </w:tcPr>
          <w:p w:rsidR="00210330" w:rsidRPr="00CC1F51" w:rsidRDefault="00210330" w:rsidP="003D1FA0">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rsidR="00210330" w:rsidRPr="00CC1F51" w:rsidRDefault="00210330" w:rsidP="003D1FA0">
            <w:pPr>
              <w:pStyle w:val="TAC"/>
            </w:pPr>
            <w:r>
              <w:t>1</w:t>
            </w:r>
            <w:r w:rsidRPr="00CC1F51">
              <w:t>...N</w:t>
            </w:r>
          </w:p>
        </w:tc>
        <w:tc>
          <w:tcPr>
            <w:tcW w:w="2572" w:type="pct"/>
            <w:tcBorders>
              <w:left w:val="single" w:sz="4" w:space="0" w:color="000000"/>
            </w:tcBorders>
          </w:tcPr>
          <w:p w:rsidR="00210330" w:rsidRPr="00CC1F51" w:rsidRDefault="00210330" w:rsidP="003D1FA0">
            <w:pPr>
              <w:pStyle w:val="TAL"/>
            </w:pPr>
            <w:r w:rsidRPr="00CC1F51">
              <w:t>Descriptor</w:t>
            </w:r>
            <w:r>
              <w:t>s</w:t>
            </w:r>
            <w:r w:rsidRPr="00CC1F51">
              <w:t xml:space="preserve"> that provide information about the requested Quality R</w:t>
            </w:r>
            <w:r w:rsidRPr="00CC1F51">
              <w:t>e</w:t>
            </w:r>
            <w:r w:rsidRPr="00CC1F51">
              <w:t>porting method and formats</w:t>
            </w:r>
            <w:r>
              <w:t>, and Auxiliary Reporting method and format</w:t>
            </w:r>
            <w:r w:rsidRPr="00CC1F51">
              <w:t xml:space="preserve">. </w:t>
            </w:r>
          </w:p>
        </w:tc>
      </w:tr>
      <w:tr w:rsidR="00210330" w:rsidRPr="00CC1F51" w:rsidTr="003D1FA0">
        <w:trPr>
          <w:jc w:val="center"/>
        </w:trPr>
        <w:tc>
          <w:tcPr>
            <w:tcW w:w="5000" w:type="pct"/>
            <w:gridSpan w:val="8"/>
          </w:tcPr>
          <w:p w:rsidR="00210330" w:rsidRPr="00CC1F51" w:rsidRDefault="00210330" w:rsidP="003D1FA0">
            <w:pPr>
              <w:pStyle w:val="TH"/>
              <w:spacing w:before="0" w:after="0"/>
              <w:jc w:val="left"/>
              <w:rPr>
                <w:sz w:val="18"/>
              </w:rPr>
            </w:pPr>
            <w:r w:rsidRPr="00CC1F51">
              <w:rPr>
                <w:sz w:val="18"/>
              </w:rPr>
              <w:t xml:space="preserve">Legend: </w:t>
            </w:r>
          </w:p>
          <w:p w:rsidR="00210330" w:rsidRPr="00CC1F51" w:rsidRDefault="00210330" w:rsidP="003D1FA0">
            <w:pPr>
              <w:pStyle w:val="TH"/>
              <w:spacing w:before="0" w:after="0"/>
              <w:ind w:left="360"/>
              <w:jc w:val="left"/>
              <w:rPr>
                <w:b w:val="0"/>
                <w:sz w:val="18"/>
              </w:rPr>
            </w:pPr>
            <w:r w:rsidRPr="00CC1F51">
              <w:rPr>
                <w:b w:val="0"/>
                <w:sz w:val="18"/>
              </w:rPr>
              <w:t>For attributes: M=Mandatory, O=Optional, OD=Optional with Default Value, CM=Conditionally Mandatory.</w:t>
            </w:r>
          </w:p>
          <w:p w:rsidR="00210330" w:rsidRPr="00CC1F51" w:rsidRDefault="00210330" w:rsidP="003D1FA0">
            <w:pPr>
              <w:pStyle w:val="TH"/>
              <w:spacing w:before="0" w:after="0"/>
              <w:ind w:left="360"/>
              <w:jc w:val="left"/>
              <w:rPr>
                <w:b w:val="0"/>
                <w:sz w:val="18"/>
              </w:rPr>
            </w:pPr>
            <w:r w:rsidRPr="00CC1F51">
              <w:rPr>
                <w:b w:val="0"/>
                <w:sz w:val="18"/>
              </w:rPr>
              <w:t>For elements: &lt;minO</w:t>
            </w:r>
            <w:r w:rsidRPr="00CC1F51">
              <w:rPr>
                <w:b w:val="0"/>
                <w:sz w:val="18"/>
              </w:rPr>
              <w:t>c</w:t>
            </w:r>
            <w:r w:rsidRPr="00CC1F51">
              <w:rPr>
                <w:b w:val="0"/>
                <w:sz w:val="18"/>
              </w:rPr>
              <w:t>curs&gt;...&lt;maxOccurs&gt; (N=unbounded)</w:t>
            </w:r>
          </w:p>
          <w:p w:rsidR="00210330" w:rsidRPr="00CC1F51" w:rsidRDefault="00210330" w:rsidP="003D1FA0">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rsidR="00210330" w:rsidRPr="00CC1F51" w:rsidRDefault="00210330" w:rsidP="00210330"/>
    <w:p w:rsidR="00210330" w:rsidRPr="00E4125B" w:rsidRDefault="00210330" w:rsidP="00210330">
      <w:pPr>
        <w:pStyle w:val="TH"/>
      </w:pPr>
      <w:bookmarkStart w:id="64" w:name="tab_qm_xml"/>
      <w:r w:rsidRPr="00E4125B">
        <w:t>Table </w:t>
      </w:r>
      <w:bookmarkEnd w:id="64"/>
      <w:r w:rsidRPr="00E4125B">
        <w:t xml:space="preserve">2: XML-Syntax of </w:t>
      </w:r>
      <w:r w:rsidRPr="00E4125B">
        <w:rPr>
          <w:rFonts w:ascii="Courier New" w:hAnsi="Courier New" w:cs="Courier New"/>
        </w:rPr>
        <w:t xml:space="preserve">Metrics </w:t>
      </w:r>
      <w:r w:rsidRPr="00E4125B">
        <w:t>element</w:t>
      </w:r>
      <w:bookmarkStart w:id="65" w:name="_GoBack"/>
      <w:bookmarkEnd w:id="65"/>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E4125B" w:rsidTr="003D1FA0">
        <w:tc>
          <w:tcPr>
            <w:tcW w:w="9892" w:type="dxa"/>
            <w:shd w:val="clear" w:color="auto" w:fill="E6E6E6"/>
          </w:tcPr>
          <w:p w:rsidR="00210330" w:rsidRPr="00E4125B" w:rsidRDefault="00210330" w:rsidP="003D1FA0">
            <w:pPr>
              <w:pStyle w:val="PL"/>
              <w:rPr>
                <w:noProof w:val="0"/>
              </w:rPr>
            </w:pPr>
            <w:r w:rsidRPr="00E4125B">
              <w:rPr>
                <w:noProof w:val="0"/>
              </w:rPr>
              <w:t xml:space="preserve">    &lt;!-- QoE Collection and Reporting --&gt;</w:t>
            </w:r>
            <w:r w:rsidRPr="00E4125B">
              <w:rPr>
                <w:noProof w:val="0"/>
              </w:rPr>
              <w:br/>
              <w:t xml:space="preserve">    &lt;xs:complexType name="MetricsType"&gt;</w:t>
            </w:r>
            <w:r w:rsidRPr="00E4125B">
              <w:rPr>
                <w:noProof w:val="0"/>
              </w:rPr>
              <w:br/>
              <w:t xml:space="preserve">        &lt;xs:sequence&gt;</w:t>
            </w:r>
            <w:r w:rsidRPr="00E4125B">
              <w:rPr>
                <w:noProof w:val="0"/>
              </w:rPr>
              <w:br/>
              <w:t xml:space="preserve">            &lt;xs:element name="Reporting" type="DescriptorType" maxOccurs="unbounded"/&gt;</w:t>
            </w:r>
            <w:r w:rsidRPr="00E4125B">
              <w:rPr>
                <w:noProof w:val="0"/>
              </w:rPr>
              <w:br/>
              <w:t xml:space="preserve">            &lt;xs:element name="Range" type="RangeType" minOccurs="0" maxO</w:t>
            </w:r>
            <w:r w:rsidRPr="00E4125B">
              <w:rPr>
                <w:noProof w:val="0"/>
              </w:rPr>
              <w:t>c</w:t>
            </w:r>
            <w:r w:rsidRPr="00E4125B">
              <w:rPr>
                <w:noProof w:val="0"/>
              </w:rPr>
              <w:t>curs="unbounded"/&gt;</w:t>
            </w:r>
          </w:p>
          <w:p w:rsidR="00210330" w:rsidRPr="00E4125B" w:rsidRDefault="00210330" w:rsidP="003D1FA0">
            <w:pPr>
              <w:pStyle w:val="PL"/>
              <w:rPr>
                <w:noProof w:val="0"/>
              </w:rPr>
            </w:pPr>
            <w:r w:rsidRPr="00E4125B">
              <w:rPr>
                <w:noProof w:val="0"/>
              </w:rPr>
              <w:t xml:space="preserve">            &lt;xs:any namespace="##other" processContents="lax" minOccurs="0" maxO</w:t>
            </w:r>
            <w:r w:rsidRPr="00E4125B">
              <w:rPr>
                <w:noProof w:val="0"/>
              </w:rPr>
              <w:t>c</w:t>
            </w:r>
            <w:r w:rsidRPr="00E4125B">
              <w:rPr>
                <w:noProof w:val="0"/>
              </w:rPr>
              <w:t>curs="unbounded"/&gt;</w:t>
            </w:r>
            <w:r w:rsidRPr="00E4125B">
              <w:rPr>
                <w:noProof w:val="0"/>
              </w:rPr>
              <w:br/>
              <w:t xml:space="preserve">        &lt;/xs:sequence&gt;</w:t>
            </w:r>
            <w:r w:rsidRPr="00E4125B">
              <w:rPr>
                <w:noProof w:val="0"/>
              </w:rPr>
              <w:br/>
              <w:t xml:space="preserve">        &lt;xs:attribute name="metrics" type="xs:string" use="required"/&gt;</w:t>
            </w:r>
            <w:r w:rsidRPr="00E4125B">
              <w:rPr>
                <w:noProof w:val="0"/>
              </w:rPr>
              <w:br/>
              <w:t xml:space="preserve">        &lt;xs:anyAttribute namespace="##other" pro</w:t>
            </w:r>
            <w:r w:rsidRPr="00E4125B">
              <w:rPr>
                <w:noProof w:val="0"/>
              </w:rPr>
              <w:t>c</w:t>
            </w:r>
            <w:r w:rsidRPr="00E4125B">
              <w:rPr>
                <w:noProof w:val="0"/>
              </w:rPr>
              <w:t>essContents="lax"/&gt;</w:t>
            </w:r>
            <w:r w:rsidRPr="00E4125B">
              <w:rPr>
                <w:noProof w:val="0"/>
              </w:rPr>
              <w:br/>
              <w:t xml:space="preserve">    &lt;/xs:complexType&gt;</w:t>
            </w:r>
            <w:r w:rsidRPr="00E4125B">
              <w:rPr>
                <w:noProof w:val="0"/>
              </w:rPr>
              <w:br/>
            </w:r>
            <w:r w:rsidRPr="00E4125B">
              <w:rPr>
                <w:noProof w:val="0"/>
              </w:rPr>
              <w:br/>
              <w:t xml:space="preserve">    &lt;xs:complexType name="RangeType"&gt;</w:t>
            </w:r>
            <w:r w:rsidRPr="00E4125B">
              <w:rPr>
                <w:noProof w:val="0"/>
              </w:rPr>
              <w:br/>
              <w:t xml:space="preserve">        &lt;xs:sequence&gt;</w:t>
            </w:r>
            <w:r w:rsidRPr="00E4125B">
              <w:rPr>
                <w:noProof w:val="0"/>
              </w:rPr>
              <w:br/>
              <w:t xml:space="preserve">            &lt;xs:any namespace="##other" processContents="lax" minOccurs="0" maxO</w:t>
            </w:r>
            <w:r w:rsidRPr="00E4125B">
              <w:rPr>
                <w:noProof w:val="0"/>
              </w:rPr>
              <w:t>c</w:t>
            </w:r>
            <w:r w:rsidRPr="00E4125B">
              <w:rPr>
                <w:noProof w:val="0"/>
              </w:rPr>
              <w:t>curs="unbounded"/&gt;</w:t>
            </w:r>
            <w:r w:rsidRPr="00E4125B">
              <w:rPr>
                <w:noProof w:val="0"/>
              </w:rPr>
              <w:br/>
              <w:t xml:space="preserve">        &lt;/xs:sequence&gt;</w:t>
            </w:r>
            <w:r w:rsidRPr="00E4125B">
              <w:rPr>
                <w:noProof w:val="0"/>
              </w:rPr>
              <w:br/>
              <w:t xml:space="preserve">        &lt;xs:attribute name="startTime" type="xs:duration" use="optional"/&gt;</w:t>
            </w:r>
            <w:r w:rsidRPr="00E4125B">
              <w:rPr>
                <w:noProof w:val="0"/>
              </w:rPr>
              <w:br/>
              <w:t xml:space="preserve">        &lt;xs:attribute name="duration" type="xs:duration" use="required"/&gt;</w:t>
            </w:r>
            <w:r w:rsidRPr="00E4125B">
              <w:rPr>
                <w:noProof w:val="0"/>
              </w:rPr>
              <w:br/>
              <w:t xml:space="preserve">        &lt;xs:anyAttribute namespace="##other" pro</w:t>
            </w:r>
            <w:r w:rsidRPr="00E4125B">
              <w:rPr>
                <w:noProof w:val="0"/>
              </w:rPr>
              <w:t>c</w:t>
            </w:r>
            <w:r w:rsidRPr="00E4125B">
              <w:rPr>
                <w:noProof w:val="0"/>
              </w:rPr>
              <w:t>essContents="lax"/&gt;</w:t>
            </w:r>
            <w:r w:rsidRPr="00E4125B">
              <w:rPr>
                <w:noProof w:val="0"/>
              </w:rPr>
              <w:br/>
              <w:t xml:space="preserve">    &lt;/xs:complexType&gt;</w:t>
            </w:r>
          </w:p>
        </w:tc>
      </w:tr>
    </w:tbl>
    <w:p w:rsidR="00210330" w:rsidRPr="00E4125B" w:rsidRDefault="00210330" w:rsidP="00210330">
      <w:pPr>
        <w:rPr>
          <w:b/>
        </w:rPr>
      </w:pPr>
    </w:p>
    <w:bookmarkEnd w:id="37"/>
    <w:p w:rsidR="00210330" w:rsidRPr="00D4712D" w:rsidRDefault="00210330" w:rsidP="00210330">
      <w:pPr>
        <w:keepNext/>
        <w:keepLines/>
        <w:spacing w:before="180"/>
        <w:ind w:left="1134" w:hanging="1134"/>
        <w:outlineLvl w:val="1"/>
        <w:rPr>
          <w:rFonts w:ascii="Arial" w:hAnsi="Arial"/>
          <w:sz w:val="32"/>
        </w:rPr>
      </w:pPr>
      <w:r w:rsidRPr="00D4712D">
        <w:rPr>
          <w:rFonts w:ascii="Arial" w:hAnsi="Arial"/>
          <w:sz w:val="32"/>
        </w:rPr>
        <w:lastRenderedPageBreak/>
        <w:t>4.</w:t>
      </w:r>
      <w:r>
        <w:rPr>
          <w:rFonts w:ascii="Arial" w:hAnsi="Arial"/>
          <w:sz w:val="32"/>
        </w:rPr>
        <w:t>3</w:t>
      </w:r>
      <w:r w:rsidRPr="00D4712D">
        <w:rPr>
          <w:rFonts w:ascii="Arial" w:hAnsi="Arial"/>
          <w:sz w:val="32"/>
        </w:rPr>
        <w:tab/>
        <w:t xml:space="preserve">QoE metrics for </w:t>
      </w:r>
      <w:r>
        <w:rPr>
          <w:rFonts w:ascii="Arial" w:hAnsi="Arial"/>
          <w:sz w:val="32"/>
        </w:rPr>
        <w:t>MTSI</w:t>
      </w:r>
    </w:p>
    <w:p w:rsidR="00210330" w:rsidRDefault="00210330" w:rsidP="00210330">
      <w:pPr>
        <w:pStyle w:val="Heading2"/>
      </w:pPr>
      <w:bookmarkStart w:id="66" w:name="_Toc39761053"/>
      <w:r w:rsidRPr="00D4712D">
        <w:rPr>
          <w:sz w:val="28"/>
        </w:rPr>
        <w:t>4.</w:t>
      </w:r>
      <w:r>
        <w:rPr>
          <w:sz w:val="28"/>
        </w:rPr>
        <w:t>3</w:t>
      </w:r>
      <w:r w:rsidRPr="00D4712D">
        <w:rPr>
          <w:sz w:val="28"/>
        </w:rPr>
        <w:t xml:space="preserve">.1 </w:t>
      </w:r>
      <w:r w:rsidRPr="00D4712D">
        <w:rPr>
          <w:sz w:val="28"/>
        </w:rPr>
        <w:tab/>
      </w:r>
      <w:r>
        <w:t>Metrics Definition</w:t>
      </w:r>
      <w:bookmarkEnd w:id="66"/>
    </w:p>
    <w:p w:rsidR="00210330" w:rsidRDefault="00210330" w:rsidP="00210330">
      <w:r>
        <w:t>An MTSI client supporting the QoE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rsidR="00210330" w:rsidRDefault="00210330" w:rsidP="00210330">
      <w:pPr>
        <w:pStyle w:val="Heading3"/>
      </w:pPr>
      <w:bookmarkStart w:id="67" w:name="_Toc26369445"/>
      <w:bookmarkStart w:id="68" w:name="_Toc36227327"/>
      <w:bookmarkStart w:id="69" w:name="_Toc36228342"/>
      <w:bookmarkStart w:id="70" w:name="_Toc36228969"/>
      <w:bookmarkStart w:id="71" w:name="_Toc36229596"/>
      <w:bookmarkStart w:id="72" w:name="_Toc39761054"/>
      <w:r>
        <w:t>4.</w:t>
      </w:r>
      <w:r>
        <w:t>3</w:t>
      </w:r>
      <w:r>
        <w:t>.1.1</w:t>
      </w:r>
      <w:r>
        <w:tab/>
        <w:t>Corruption duration metric</w:t>
      </w:r>
      <w:bookmarkEnd w:id="67"/>
      <w:bookmarkEnd w:id="68"/>
      <w:bookmarkEnd w:id="69"/>
      <w:bookmarkEnd w:id="70"/>
      <w:bookmarkEnd w:id="71"/>
      <w:bookmarkEnd w:id="72"/>
    </w:p>
    <w:p w:rsidR="00210330" w:rsidRDefault="00210330" w:rsidP="00210330">
      <w:r w:rsidRPr="008177AD">
        <w:t>Clause 1</w:t>
      </w:r>
      <w:r>
        <w:t>6</w:t>
      </w:r>
      <w:r w:rsidRPr="008177AD">
        <w:t>.2.</w:t>
      </w:r>
      <w:r>
        <w:t>1</w:t>
      </w:r>
      <w:r w:rsidRPr="008177AD">
        <w:t xml:space="preserve"> in 2</w:t>
      </w:r>
      <w:r>
        <w:t>6</w:t>
      </w:r>
      <w:r w:rsidRPr="008177AD">
        <w:t>.</w:t>
      </w:r>
      <w:r>
        <w:t>114</w:t>
      </w:r>
      <w:r w:rsidRPr="008177AD">
        <w:t xml:space="preserve"> [</w:t>
      </w:r>
      <w:r>
        <w:t>8</w:t>
      </w:r>
      <w:r w:rsidRPr="008177AD">
        <w:t xml:space="preserve">] defines the metric for </w:t>
      </w:r>
      <w:r>
        <w:t>c</w:t>
      </w:r>
      <w:r w:rsidRPr="008177AD">
        <w:t>orruption duration.</w:t>
      </w:r>
    </w:p>
    <w:p w:rsidR="00210330" w:rsidRDefault="00210330" w:rsidP="00210330">
      <w:pPr>
        <w:pStyle w:val="Heading3"/>
      </w:pPr>
      <w:bookmarkStart w:id="73" w:name="_Toc26369446"/>
      <w:bookmarkStart w:id="74" w:name="_Toc36227328"/>
      <w:bookmarkStart w:id="75" w:name="_Toc36228343"/>
      <w:bookmarkStart w:id="76" w:name="_Toc36228970"/>
      <w:bookmarkStart w:id="77" w:name="_Toc36229597"/>
      <w:bookmarkStart w:id="78" w:name="_Toc39761055"/>
      <w:r>
        <w:t>4.</w:t>
      </w:r>
      <w:r>
        <w:t>3</w:t>
      </w:r>
      <w:r>
        <w:t>.1.2</w:t>
      </w:r>
      <w:r>
        <w:tab/>
      </w:r>
      <w:bookmarkStart w:id="79" w:name="_Hlk37096450"/>
      <w:r>
        <w:t>Successive loss of RTP packets</w:t>
      </w:r>
      <w:bookmarkEnd w:id="73"/>
      <w:bookmarkEnd w:id="74"/>
      <w:bookmarkEnd w:id="75"/>
      <w:bookmarkEnd w:id="76"/>
      <w:bookmarkEnd w:id="77"/>
      <w:bookmarkEnd w:id="78"/>
      <w:bookmarkEnd w:id="79"/>
    </w:p>
    <w:p w:rsidR="00210330" w:rsidRDefault="00210330" w:rsidP="00210330">
      <w:r>
        <w:t>Clause</w:t>
      </w:r>
      <w:r w:rsidRPr="008177AD">
        <w:t xml:space="preserve"> 1</w:t>
      </w:r>
      <w:r>
        <w:t>6</w:t>
      </w:r>
      <w:r w:rsidRPr="008177AD">
        <w:t>.2.</w:t>
      </w:r>
      <w:r>
        <w:t>2</w:t>
      </w:r>
      <w:r w:rsidRPr="008177AD">
        <w:t xml:space="preserve"> in 2</w:t>
      </w:r>
      <w:r>
        <w:t>6</w:t>
      </w:r>
      <w:r w:rsidRPr="008177AD">
        <w:t>.</w:t>
      </w:r>
      <w:r>
        <w:t>114</w:t>
      </w:r>
      <w:r w:rsidRPr="008177AD">
        <w:t xml:space="preserve"> [</w:t>
      </w:r>
      <w:r>
        <w:t>8</w:t>
      </w:r>
      <w:r w:rsidRPr="008177AD">
        <w:t xml:space="preserve">] defines the metric for </w:t>
      </w:r>
      <w:r>
        <w:t>s</w:t>
      </w:r>
      <w:r w:rsidRPr="000064FB">
        <w:t>uccessive loss of RTP packets</w:t>
      </w:r>
      <w:r>
        <w:t>.</w:t>
      </w:r>
    </w:p>
    <w:p w:rsidR="00210330" w:rsidRDefault="00210330" w:rsidP="00210330">
      <w:pPr>
        <w:pStyle w:val="Heading3"/>
      </w:pPr>
      <w:bookmarkStart w:id="80" w:name="_Toc26369447"/>
      <w:bookmarkStart w:id="81" w:name="_Toc36227329"/>
      <w:bookmarkStart w:id="82" w:name="_Toc36228344"/>
      <w:bookmarkStart w:id="83" w:name="_Toc36228971"/>
      <w:bookmarkStart w:id="84" w:name="_Toc36229598"/>
      <w:bookmarkStart w:id="85" w:name="_Toc39761056"/>
      <w:r>
        <w:t>4.</w:t>
      </w:r>
      <w:r>
        <w:t>3</w:t>
      </w:r>
      <w:r>
        <w:t>.1.3</w:t>
      </w:r>
      <w:r>
        <w:tab/>
        <w:t>Frame rate</w:t>
      </w:r>
      <w:bookmarkEnd w:id="80"/>
      <w:bookmarkEnd w:id="81"/>
      <w:bookmarkEnd w:id="82"/>
      <w:bookmarkEnd w:id="83"/>
      <w:bookmarkEnd w:id="84"/>
      <w:bookmarkEnd w:id="85"/>
    </w:p>
    <w:p w:rsidR="00210330" w:rsidRDefault="00210330" w:rsidP="00210330">
      <w:r>
        <w:t>Clause</w:t>
      </w:r>
      <w:r w:rsidRPr="008177AD">
        <w:t xml:space="preserve"> 1</w:t>
      </w:r>
      <w:r>
        <w:t>6</w:t>
      </w:r>
      <w:r w:rsidRPr="008177AD">
        <w:t>.2.</w:t>
      </w:r>
      <w:r>
        <w:t>3</w:t>
      </w:r>
      <w:r w:rsidRPr="008177AD">
        <w:t xml:space="preserve"> in 2</w:t>
      </w:r>
      <w:r>
        <w:t>6</w:t>
      </w:r>
      <w:r w:rsidRPr="008177AD">
        <w:t>.</w:t>
      </w:r>
      <w:r>
        <w:t>114</w:t>
      </w:r>
      <w:r w:rsidRPr="008177AD">
        <w:t xml:space="preserve"> [</w:t>
      </w:r>
      <w:r>
        <w:t>8</w:t>
      </w:r>
      <w:r w:rsidRPr="008177AD">
        <w:t xml:space="preserve">] defines the metric for </w:t>
      </w:r>
      <w:r>
        <w:t>frame rate.</w:t>
      </w:r>
    </w:p>
    <w:p w:rsidR="00210330" w:rsidRDefault="00210330" w:rsidP="00210330">
      <w:pPr>
        <w:pStyle w:val="Heading3"/>
      </w:pPr>
      <w:bookmarkStart w:id="86" w:name="_Toc26369448"/>
      <w:bookmarkStart w:id="87" w:name="_Toc36227330"/>
      <w:bookmarkStart w:id="88" w:name="_Toc36228345"/>
      <w:bookmarkStart w:id="89" w:name="_Toc36228972"/>
      <w:bookmarkStart w:id="90" w:name="_Toc36229599"/>
      <w:bookmarkStart w:id="91" w:name="_Toc39761057"/>
      <w:r>
        <w:t>4.</w:t>
      </w:r>
      <w:r>
        <w:t>3</w:t>
      </w:r>
      <w:r>
        <w:t>.1.4</w:t>
      </w:r>
      <w:r>
        <w:tab/>
        <w:t>Jitter duration</w:t>
      </w:r>
      <w:bookmarkEnd w:id="86"/>
      <w:bookmarkEnd w:id="87"/>
      <w:bookmarkEnd w:id="88"/>
      <w:bookmarkEnd w:id="89"/>
      <w:bookmarkEnd w:id="90"/>
      <w:bookmarkEnd w:id="91"/>
    </w:p>
    <w:p w:rsidR="00210330" w:rsidRDefault="00210330" w:rsidP="00210330">
      <w:r>
        <w:t>Clause</w:t>
      </w:r>
      <w:r w:rsidRPr="008177AD">
        <w:t xml:space="preserve"> 1</w:t>
      </w:r>
      <w:r>
        <w:t>6</w:t>
      </w:r>
      <w:r w:rsidRPr="008177AD">
        <w:t>.2.</w:t>
      </w:r>
      <w:r>
        <w:t>4</w:t>
      </w:r>
      <w:r w:rsidRPr="008177AD">
        <w:t xml:space="preserve"> in 2</w:t>
      </w:r>
      <w:r>
        <w:t>6</w:t>
      </w:r>
      <w:r w:rsidRPr="008177AD">
        <w:t>.</w:t>
      </w:r>
      <w:r>
        <w:t>114</w:t>
      </w:r>
      <w:r w:rsidRPr="008177AD">
        <w:t xml:space="preserve"> [</w:t>
      </w:r>
      <w:r>
        <w:t>8</w:t>
      </w:r>
      <w:r w:rsidRPr="008177AD">
        <w:t xml:space="preserve">] defines the metric for </w:t>
      </w:r>
      <w:r>
        <w:t>jitter duration.</w:t>
      </w:r>
    </w:p>
    <w:p w:rsidR="00210330" w:rsidRDefault="00210330" w:rsidP="00210330">
      <w:pPr>
        <w:pStyle w:val="Heading3"/>
      </w:pPr>
      <w:bookmarkStart w:id="92" w:name="_Toc26369449"/>
      <w:bookmarkStart w:id="93" w:name="_Toc36227331"/>
      <w:bookmarkStart w:id="94" w:name="_Toc36228346"/>
      <w:bookmarkStart w:id="95" w:name="_Toc36228973"/>
      <w:bookmarkStart w:id="96" w:name="_Toc36229600"/>
      <w:bookmarkStart w:id="97" w:name="_Toc39761058"/>
      <w:r>
        <w:t>4.</w:t>
      </w:r>
      <w:r>
        <w:t>3</w:t>
      </w:r>
      <w:r>
        <w:t>.1.5</w:t>
      </w:r>
      <w:r>
        <w:tab/>
        <w:t>Sync loss duration</w:t>
      </w:r>
      <w:bookmarkEnd w:id="92"/>
      <w:bookmarkEnd w:id="93"/>
      <w:bookmarkEnd w:id="94"/>
      <w:bookmarkEnd w:id="95"/>
      <w:bookmarkEnd w:id="96"/>
      <w:bookmarkEnd w:id="97"/>
    </w:p>
    <w:p w:rsidR="00210330" w:rsidRDefault="00210330" w:rsidP="00210330">
      <w:r>
        <w:t>Clause</w:t>
      </w:r>
      <w:r w:rsidRPr="008177AD">
        <w:t xml:space="preserve"> 1</w:t>
      </w:r>
      <w:r>
        <w:t>6</w:t>
      </w:r>
      <w:r w:rsidRPr="008177AD">
        <w:t>.2.</w:t>
      </w:r>
      <w:r>
        <w:t>5</w:t>
      </w:r>
      <w:r w:rsidRPr="008177AD">
        <w:t xml:space="preserve"> in 2</w:t>
      </w:r>
      <w:r>
        <w:t>6</w:t>
      </w:r>
      <w:r w:rsidRPr="008177AD">
        <w:t>.</w:t>
      </w:r>
      <w:r>
        <w:t>114</w:t>
      </w:r>
      <w:r w:rsidRPr="008177AD">
        <w:t xml:space="preserve"> [</w:t>
      </w:r>
      <w:r>
        <w:t>8</w:t>
      </w:r>
      <w:r w:rsidRPr="008177AD">
        <w:t xml:space="preserve">] defines the metric for </w:t>
      </w:r>
      <w:r>
        <w:t>s</w:t>
      </w:r>
      <w:r w:rsidRPr="000064FB">
        <w:t>ync loss duration</w:t>
      </w:r>
      <w:r>
        <w:t>.</w:t>
      </w:r>
    </w:p>
    <w:p w:rsidR="00210330" w:rsidRDefault="00210330" w:rsidP="00210330">
      <w:pPr>
        <w:pStyle w:val="Heading3"/>
      </w:pPr>
      <w:bookmarkStart w:id="98" w:name="_Toc26369450"/>
      <w:bookmarkStart w:id="99" w:name="_Toc36227332"/>
      <w:bookmarkStart w:id="100" w:name="_Toc36228347"/>
      <w:bookmarkStart w:id="101" w:name="_Toc36228974"/>
      <w:bookmarkStart w:id="102" w:name="_Toc36229601"/>
      <w:bookmarkStart w:id="103" w:name="_Toc39761059"/>
      <w:r>
        <w:t>4.</w:t>
      </w:r>
      <w:r>
        <w:t>3</w:t>
      </w:r>
      <w:r>
        <w:t>.1.6</w:t>
      </w:r>
      <w:r>
        <w:tab/>
        <w:t>Round-trip time</w:t>
      </w:r>
      <w:bookmarkEnd w:id="98"/>
      <w:bookmarkEnd w:id="99"/>
      <w:bookmarkEnd w:id="100"/>
      <w:bookmarkEnd w:id="101"/>
      <w:bookmarkEnd w:id="102"/>
      <w:bookmarkEnd w:id="103"/>
    </w:p>
    <w:p w:rsidR="00210330" w:rsidRDefault="00210330" w:rsidP="00210330">
      <w:r>
        <w:t>Clause</w:t>
      </w:r>
      <w:r w:rsidRPr="008177AD">
        <w:t xml:space="preserve"> 1</w:t>
      </w:r>
      <w:r>
        <w:t>6</w:t>
      </w:r>
      <w:r w:rsidRPr="008177AD">
        <w:t>.2.</w:t>
      </w:r>
      <w:r>
        <w:t>6</w:t>
      </w:r>
      <w:r w:rsidRPr="008177AD">
        <w:t xml:space="preserve"> in 2</w:t>
      </w:r>
      <w:r>
        <w:t>6</w:t>
      </w:r>
      <w:r w:rsidRPr="008177AD">
        <w:t>.</w:t>
      </w:r>
      <w:r>
        <w:t>114</w:t>
      </w:r>
      <w:r w:rsidRPr="008177AD">
        <w:t xml:space="preserve"> [</w:t>
      </w:r>
      <w:r>
        <w:t>8</w:t>
      </w:r>
      <w:r w:rsidRPr="008177AD">
        <w:t xml:space="preserve">] defines the metric for </w:t>
      </w:r>
      <w:r>
        <w:t>r</w:t>
      </w:r>
      <w:r w:rsidRPr="000064FB">
        <w:t>ound-trip time</w:t>
      </w:r>
      <w:r>
        <w:t>.</w:t>
      </w:r>
    </w:p>
    <w:p w:rsidR="00210330" w:rsidRDefault="00210330" w:rsidP="00210330">
      <w:pPr>
        <w:pStyle w:val="Heading3"/>
      </w:pPr>
      <w:bookmarkStart w:id="104" w:name="_Toc26369451"/>
      <w:bookmarkStart w:id="105" w:name="_Toc36227333"/>
      <w:bookmarkStart w:id="106" w:name="_Toc36228348"/>
      <w:bookmarkStart w:id="107" w:name="_Toc36228975"/>
      <w:bookmarkStart w:id="108" w:name="_Toc36229602"/>
      <w:bookmarkStart w:id="109" w:name="_Toc39761060"/>
      <w:r>
        <w:t>4.</w:t>
      </w:r>
      <w:r>
        <w:t>3</w:t>
      </w:r>
      <w:r>
        <w:t>.1.7</w:t>
      </w:r>
      <w:r>
        <w:tab/>
        <w:t>Average codec bitrate</w:t>
      </w:r>
      <w:bookmarkEnd w:id="104"/>
      <w:bookmarkEnd w:id="105"/>
      <w:bookmarkEnd w:id="106"/>
      <w:bookmarkEnd w:id="107"/>
      <w:bookmarkEnd w:id="108"/>
      <w:bookmarkEnd w:id="109"/>
    </w:p>
    <w:p w:rsidR="00210330" w:rsidRDefault="00210330" w:rsidP="00210330">
      <w:r>
        <w:t>Clause</w:t>
      </w:r>
      <w:r w:rsidRPr="000064FB">
        <w:t xml:space="preserve"> 16.2.</w:t>
      </w:r>
      <w:r>
        <w:t>7</w:t>
      </w:r>
      <w:r w:rsidRPr="000064FB">
        <w:t xml:space="preserve"> in 26.114 [</w:t>
      </w:r>
      <w:r>
        <w:t>8</w:t>
      </w:r>
      <w:r w:rsidRPr="000064FB">
        <w:t xml:space="preserve">] defines the metric for </w:t>
      </w:r>
      <w:r>
        <w:t>average codec bitrate.</w:t>
      </w:r>
    </w:p>
    <w:p w:rsidR="00210330" w:rsidRDefault="00210330" w:rsidP="00210330">
      <w:pPr>
        <w:pStyle w:val="Heading3"/>
      </w:pPr>
      <w:bookmarkStart w:id="110" w:name="_Toc26369452"/>
      <w:bookmarkStart w:id="111" w:name="_Toc36227334"/>
      <w:bookmarkStart w:id="112" w:name="_Toc36228349"/>
      <w:bookmarkStart w:id="113" w:name="_Toc36228976"/>
      <w:bookmarkStart w:id="114" w:name="_Toc36229603"/>
      <w:bookmarkStart w:id="115" w:name="_Toc39761061"/>
      <w:r>
        <w:t>4.</w:t>
      </w:r>
      <w:r>
        <w:t>3</w:t>
      </w:r>
      <w:r>
        <w:t>.1.8</w:t>
      </w:r>
      <w:r>
        <w:tab/>
        <w:t>Codec information</w:t>
      </w:r>
      <w:bookmarkEnd w:id="110"/>
      <w:bookmarkEnd w:id="111"/>
      <w:bookmarkEnd w:id="112"/>
      <w:bookmarkEnd w:id="113"/>
      <w:bookmarkEnd w:id="114"/>
      <w:bookmarkEnd w:id="115"/>
    </w:p>
    <w:p w:rsidR="00210330" w:rsidRDefault="00210330" w:rsidP="00210330">
      <w:r>
        <w:t>Clause</w:t>
      </w:r>
      <w:r w:rsidRPr="000064FB">
        <w:t xml:space="preserve"> 16.2.</w:t>
      </w:r>
      <w:r>
        <w:t>8</w:t>
      </w:r>
      <w:r w:rsidRPr="000064FB">
        <w:t xml:space="preserve"> in 26.114 [</w:t>
      </w:r>
      <w:r>
        <w:t>8</w:t>
      </w:r>
      <w:r w:rsidRPr="000064FB">
        <w:t xml:space="preserve">] defines the metric for </w:t>
      </w:r>
      <w:r>
        <w:t>codec information.</w:t>
      </w:r>
    </w:p>
    <w:bookmarkEnd w:id="33"/>
    <w:bookmarkEnd w:id="34"/>
    <w:p w:rsidR="00210330" w:rsidRDefault="00210330" w:rsidP="00210330">
      <w:pPr>
        <w:tabs>
          <w:tab w:val="left" w:pos="2482"/>
        </w:tabs>
      </w:pPr>
    </w:p>
    <w:p w:rsidR="00080512" w:rsidRPr="004D3578" w:rsidRDefault="00080512">
      <w:bookmarkStart w:id="116" w:name="tsgNames"/>
      <w:bookmarkEnd w:id="116"/>
    </w:p>
    <w:p w:rsidR="00080512" w:rsidRPr="004D3578" w:rsidRDefault="00D9134D">
      <w:pPr>
        <w:pStyle w:val="Heading8"/>
      </w:pPr>
      <w:bookmarkStart w:id="117" w:name="startOfAnnexes"/>
      <w:bookmarkEnd w:id="117"/>
      <w:r>
        <w:br w:type="page"/>
      </w:r>
      <w:r w:rsidR="00080512" w:rsidRPr="004D3578">
        <w:lastRenderedPageBreak/>
        <w:br w:type="page"/>
      </w:r>
      <w:bookmarkStart w:id="118" w:name="_Toc39761068"/>
      <w:r w:rsidR="00080512" w:rsidRPr="004D3578">
        <w:lastRenderedPageBreak/>
        <w:t xml:space="preserve">Annex </w:t>
      </w:r>
      <w:r w:rsidR="000D05BF">
        <w:t>A</w:t>
      </w:r>
      <w:r w:rsidR="00080512" w:rsidRPr="004D3578">
        <w:t xml:space="preserve"> (informative):</w:t>
      </w:r>
      <w:r w:rsidR="00080512" w:rsidRPr="004D3578">
        <w:br/>
        <w:t>Change history</w:t>
      </w:r>
      <w:bookmarkEnd w:id="118"/>
    </w:p>
    <w:p w:rsidR="000D05BF" w:rsidRPr="00235394" w:rsidRDefault="000D05BF" w:rsidP="000D05BF">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0D05BF" w:rsidRPr="00235394" w:rsidTr="00B7053E">
        <w:trPr>
          <w:cantSplit/>
        </w:trPr>
        <w:tc>
          <w:tcPr>
            <w:tcW w:w="9639" w:type="dxa"/>
            <w:gridSpan w:val="8"/>
            <w:tcBorders>
              <w:bottom w:val="nil"/>
            </w:tcBorders>
            <w:shd w:val="solid" w:color="FFFFFF" w:fill="auto"/>
          </w:tcPr>
          <w:p w:rsidR="000D05BF" w:rsidRPr="00235394" w:rsidRDefault="000D05BF" w:rsidP="00FA2077">
            <w:pPr>
              <w:pStyle w:val="TAL"/>
              <w:jc w:val="center"/>
              <w:rPr>
                <w:b/>
                <w:sz w:val="16"/>
              </w:rPr>
            </w:pPr>
            <w:r w:rsidRPr="00235394">
              <w:rPr>
                <w:b/>
              </w:rPr>
              <w:t>Change history</w:t>
            </w:r>
          </w:p>
        </w:tc>
      </w:tr>
      <w:tr w:rsidR="000D05BF" w:rsidRPr="00235394" w:rsidTr="00B7053E">
        <w:tc>
          <w:tcPr>
            <w:tcW w:w="800" w:type="dxa"/>
            <w:shd w:val="pct10" w:color="auto" w:fill="FFFFFF"/>
          </w:tcPr>
          <w:p w:rsidR="000D05BF" w:rsidRPr="00235394" w:rsidRDefault="000D05BF" w:rsidP="00FA2077">
            <w:pPr>
              <w:pStyle w:val="TAL"/>
              <w:rPr>
                <w:b/>
                <w:sz w:val="16"/>
              </w:rPr>
            </w:pPr>
            <w:r w:rsidRPr="00235394">
              <w:rPr>
                <w:b/>
                <w:sz w:val="16"/>
              </w:rPr>
              <w:t>Date</w:t>
            </w:r>
          </w:p>
        </w:tc>
        <w:tc>
          <w:tcPr>
            <w:tcW w:w="853" w:type="dxa"/>
            <w:shd w:val="pct10" w:color="auto" w:fill="FFFFFF"/>
          </w:tcPr>
          <w:p w:rsidR="000D05BF" w:rsidRPr="00235394" w:rsidRDefault="000D05BF" w:rsidP="00FA2077">
            <w:pPr>
              <w:pStyle w:val="TAL"/>
              <w:rPr>
                <w:b/>
                <w:sz w:val="16"/>
              </w:rPr>
            </w:pPr>
            <w:r>
              <w:rPr>
                <w:b/>
                <w:sz w:val="16"/>
              </w:rPr>
              <w:t>Meeting</w:t>
            </w:r>
          </w:p>
        </w:tc>
        <w:tc>
          <w:tcPr>
            <w:tcW w:w="1041" w:type="dxa"/>
            <w:shd w:val="pct10" w:color="auto" w:fill="FFFFFF"/>
          </w:tcPr>
          <w:p w:rsidR="000D05BF" w:rsidRPr="00235394" w:rsidRDefault="000D05BF" w:rsidP="00FA2077">
            <w:pPr>
              <w:pStyle w:val="TAL"/>
              <w:rPr>
                <w:b/>
                <w:sz w:val="16"/>
              </w:rPr>
            </w:pPr>
            <w:r w:rsidRPr="00235394">
              <w:rPr>
                <w:b/>
                <w:sz w:val="16"/>
              </w:rPr>
              <w:t>TDoc</w:t>
            </w:r>
          </w:p>
        </w:tc>
        <w:tc>
          <w:tcPr>
            <w:tcW w:w="425" w:type="dxa"/>
            <w:shd w:val="pct10" w:color="auto" w:fill="FFFFFF"/>
          </w:tcPr>
          <w:p w:rsidR="000D05BF" w:rsidRPr="00235394" w:rsidRDefault="000D05BF" w:rsidP="00FA2077">
            <w:pPr>
              <w:pStyle w:val="TAL"/>
              <w:rPr>
                <w:b/>
                <w:sz w:val="16"/>
              </w:rPr>
            </w:pPr>
            <w:r w:rsidRPr="00235394">
              <w:rPr>
                <w:b/>
                <w:sz w:val="16"/>
              </w:rPr>
              <w:t>CR</w:t>
            </w:r>
          </w:p>
        </w:tc>
        <w:tc>
          <w:tcPr>
            <w:tcW w:w="425" w:type="dxa"/>
            <w:shd w:val="pct10" w:color="auto" w:fill="FFFFFF"/>
          </w:tcPr>
          <w:p w:rsidR="000D05BF" w:rsidRPr="00235394" w:rsidRDefault="000D05BF" w:rsidP="00FA2077">
            <w:pPr>
              <w:pStyle w:val="TAL"/>
              <w:rPr>
                <w:b/>
                <w:sz w:val="16"/>
              </w:rPr>
            </w:pPr>
            <w:r w:rsidRPr="00235394">
              <w:rPr>
                <w:b/>
                <w:sz w:val="16"/>
              </w:rPr>
              <w:t>Rev</w:t>
            </w:r>
          </w:p>
        </w:tc>
        <w:tc>
          <w:tcPr>
            <w:tcW w:w="425" w:type="dxa"/>
            <w:shd w:val="pct10" w:color="auto" w:fill="FFFFFF"/>
          </w:tcPr>
          <w:p w:rsidR="000D05BF" w:rsidRPr="00235394" w:rsidRDefault="000D05BF" w:rsidP="00FA2077">
            <w:pPr>
              <w:pStyle w:val="TAL"/>
              <w:rPr>
                <w:b/>
                <w:sz w:val="16"/>
              </w:rPr>
            </w:pPr>
            <w:r>
              <w:rPr>
                <w:b/>
                <w:sz w:val="16"/>
              </w:rPr>
              <w:t>Cat</w:t>
            </w:r>
          </w:p>
        </w:tc>
        <w:tc>
          <w:tcPr>
            <w:tcW w:w="4962" w:type="dxa"/>
            <w:shd w:val="pct10" w:color="auto" w:fill="FFFFFF"/>
          </w:tcPr>
          <w:p w:rsidR="000D05BF" w:rsidRPr="00235394" w:rsidRDefault="000D05BF" w:rsidP="00FA2077">
            <w:pPr>
              <w:pStyle w:val="TAL"/>
              <w:rPr>
                <w:b/>
                <w:sz w:val="16"/>
              </w:rPr>
            </w:pPr>
            <w:r w:rsidRPr="00235394">
              <w:rPr>
                <w:b/>
                <w:sz w:val="16"/>
              </w:rPr>
              <w:t>Subject/Comment</w:t>
            </w:r>
          </w:p>
        </w:tc>
        <w:tc>
          <w:tcPr>
            <w:tcW w:w="708" w:type="dxa"/>
            <w:shd w:val="pct10" w:color="auto" w:fill="FFFFFF"/>
          </w:tcPr>
          <w:p w:rsidR="000D05BF" w:rsidRPr="00235394" w:rsidRDefault="000D05BF" w:rsidP="00FA2077">
            <w:pPr>
              <w:pStyle w:val="TAL"/>
              <w:rPr>
                <w:b/>
                <w:sz w:val="16"/>
              </w:rPr>
            </w:pPr>
            <w:r w:rsidRPr="00235394">
              <w:rPr>
                <w:b/>
                <w:sz w:val="16"/>
              </w:rPr>
              <w:t>New</w:t>
            </w:r>
            <w:r>
              <w:rPr>
                <w:b/>
                <w:sz w:val="16"/>
              </w:rPr>
              <w:t xml:space="preserve"> version</w:t>
            </w:r>
          </w:p>
        </w:tc>
      </w:tr>
      <w:tr w:rsidR="000D05BF" w:rsidRPr="006B0D02" w:rsidTr="00B7053E">
        <w:tc>
          <w:tcPr>
            <w:tcW w:w="800" w:type="dxa"/>
            <w:shd w:val="solid" w:color="FFFFFF" w:fill="auto"/>
          </w:tcPr>
          <w:p w:rsidR="000D05BF" w:rsidRPr="006B0D02" w:rsidRDefault="000D05BF" w:rsidP="00FA2077">
            <w:pPr>
              <w:pStyle w:val="TAC"/>
              <w:rPr>
                <w:sz w:val="16"/>
                <w:szCs w:val="16"/>
              </w:rPr>
            </w:pPr>
            <w:r>
              <w:rPr>
                <w:sz w:val="16"/>
                <w:szCs w:val="16"/>
              </w:rPr>
              <w:t>2019-10</w:t>
            </w:r>
          </w:p>
        </w:tc>
        <w:tc>
          <w:tcPr>
            <w:tcW w:w="853" w:type="dxa"/>
            <w:shd w:val="solid" w:color="FFFFFF" w:fill="auto"/>
          </w:tcPr>
          <w:p w:rsidR="000D05BF" w:rsidRPr="006B0D02" w:rsidRDefault="000D05BF" w:rsidP="00FA2077">
            <w:pPr>
              <w:pStyle w:val="TAC"/>
              <w:rPr>
                <w:sz w:val="16"/>
                <w:szCs w:val="16"/>
              </w:rPr>
            </w:pPr>
            <w:r>
              <w:rPr>
                <w:sz w:val="16"/>
                <w:szCs w:val="16"/>
              </w:rPr>
              <w:t>SA5#127</w:t>
            </w:r>
          </w:p>
        </w:tc>
        <w:tc>
          <w:tcPr>
            <w:tcW w:w="1041" w:type="dxa"/>
            <w:shd w:val="solid" w:color="FFFFFF" w:fill="auto"/>
          </w:tcPr>
          <w:p w:rsidR="000D05BF" w:rsidRDefault="000D05BF" w:rsidP="00FA2077">
            <w:pPr>
              <w:pStyle w:val="TAC"/>
              <w:rPr>
                <w:sz w:val="16"/>
                <w:szCs w:val="16"/>
              </w:rPr>
            </w:pPr>
            <w:r>
              <w:rPr>
                <w:sz w:val="16"/>
                <w:szCs w:val="16"/>
              </w:rPr>
              <w:t>S5-196170</w:t>
            </w:r>
          </w:p>
          <w:p w:rsidR="000D05BF" w:rsidRPr="006B0D02" w:rsidRDefault="000D05BF" w:rsidP="00FA2077">
            <w:pPr>
              <w:pStyle w:val="TAC"/>
              <w:rPr>
                <w:sz w:val="16"/>
                <w:szCs w:val="16"/>
              </w:rPr>
            </w:pPr>
            <w:r>
              <w:rPr>
                <w:sz w:val="16"/>
                <w:szCs w:val="16"/>
              </w:rPr>
              <w:t>S5-196171</w:t>
            </w: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Default="000D05BF" w:rsidP="00FA2077">
            <w:pPr>
              <w:pStyle w:val="TAL"/>
              <w:rPr>
                <w:sz w:val="16"/>
                <w:szCs w:val="16"/>
              </w:rPr>
            </w:pPr>
            <w:r w:rsidRPr="00C864DC">
              <w:rPr>
                <w:sz w:val="16"/>
                <w:szCs w:val="16"/>
              </w:rPr>
              <w:t>Add Introdcution</w:t>
            </w:r>
          </w:p>
          <w:p w:rsidR="000D05BF" w:rsidRPr="006B0D02" w:rsidRDefault="000D05BF" w:rsidP="00FA2077">
            <w:pPr>
              <w:pStyle w:val="TAL"/>
              <w:rPr>
                <w:sz w:val="16"/>
                <w:szCs w:val="16"/>
              </w:rPr>
            </w:pPr>
            <w:r w:rsidRPr="00C864DC">
              <w:rPr>
                <w:sz w:val="16"/>
                <w:szCs w:val="16"/>
              </w:rPr>
              <w:t>Add scope and reference</w:t>
            </w:r>
          </w:p>
        </w:tc>
        <w:tc>
          <w:tcPr>
            <w:tcW w:w="708" w:type="dxa"/>
            <w:shd w:val="solid" w:color="FFFFFF" w:fill="auto"/>
          </w:tcPr>
          <w:p w:rsidR="000D05BF" w:rsidRPr="007D6048" w:rsidRDefault="000D05BF" w:rsidP="00FA2077">
            <w:pPr>
              <w:pStyle w:val="TAC"/>
              <w:rPr>
                <w:sz w:val="16"/>
                <w:szCs w:val="16"/>
              </w:rPr>
            </w:pPr>
            <w:r>
              <w:rPr>
                <w:sz w:val="16"/>
                <w:szCs w:val="16"/>
              </w:rPr>
              <w:t>0.1.0</w:t>
            </w:r>
          </w:p>
        </w:tc>
      </w:tr>
      <w:tr w:rsidR="000D05BF" w:rsidRPr="006B0D02" w:rsidTr="00B7053E">
        <w:tc>
          <w:tcPr>
            <w:tcW w:w="800" w:type="dxa"/>
            <w:shd w:val="solid" w:color="FFFFFF" w:fill="auto"/>
          </w:tcPr>
          <w:p w:rsidR="000D05BF" w:rsidRDefault="000D05BF" w:rsidP="00FA2077">
            <w:pPr>
              <w:pStyle w:val="TAC"/>
              <w:rPr>
                <w:sz w:val="16"/>
                <w:szCs w:val="16"/>
              </w:rPr>
            </w:pPr>
            <w:r>
              <w:rPr>
                <w:sz w:val="16"/>
                <w:szCs w:val="16"/>
              </w:rPr>
              <w:t>2019-11</w:t>
            </w:r>
          </w:p>
        </w:tc>
        <w:tc>
          <w:tcPr>
            <w:tcW w:w="853" w:type="dxa"/>
            <w:shd w:val="solid" w:color="FFFFFF" w:fill="auto"/>
          </w:tcPr>
          <w:p w:rsidR="000D05BF" w:rsidRDefault="000D05BF" w:rsidP="00FA2077">
            <w:pPr>
              <w:pStyle w:val="TAC"/>
              <w:rPr>
                <w:sz w:val="16"/>
                <w:szCs w:val="16"/>
              </w:rPr>
            </w:pPr>
            <w:r>
              <w:rPr>
                <w:sz w:val="16"/>
                <w:szCs w:val="16"/>
              </w:rPr>
              <w:t>SA5#127</w:t>
            </w:r>
          </w:p>
        </w:tc>
        <w:tc>
          <w:tcPr>
            <w:tcW w:w="1041" w:type="dxa"/>
            <w:shd w:val="solid" w:color="FFFFFF" w:fill="auto"/>
          </w:tcPr>
          <w:p w:rsidR="000D05BF" w:rsidRDefault="000D05BF" w:rsidP="00FA2077">
            <w:pPr>
              <w:pStyle w:val="TAC"/>
              <w:rPr>
                <w:sz w:val="16"/>
                <w:szCs w:val="16"/>
              </w:rPr>
            </w:pP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Pr="00C864DC" w:rsidRDefault="000D05BF" w:rsidP="00FA2077">
            <w:pPr>
              <w:pStyle w:val="TAL"/>
              <w:rPr>
                <w:sz w:val="16"/>
                <w:szCs w:val="16"/>
              </w:rPr>
            </w:pPr>
            <w:r>
              <w:rPr>
                <w:sz w:val="16"/>
                <w:szCs w:val="16"/>
              </w:rPr>
              <w:t>Used new TS template</w:t>
            </w:r>
          </w:p>
        </w:tc>
        <w:tc>
          <w:tcPr>
            <w:tcW w:w="708" w:type="dxa"/>
            <w:shd w:val="solid" w:color="FFFFFF" w:fill="auto"/>
          </w:tcPr>
          <w:p w:rsidR="000D05BF" w:rsidRDefault="000D05BF" w:rsidP="00FA2077">
            <w:pPr>
              <w:pStyle w:val="TAC"/>
              <w:rPr>
                <w:sz w:val="16"/>
                <w:szCs w:val="16"/>
              </w:rPr>
            </w:pPr>
            <w:r>
              <w:rPr>
                <w:sz w:val="16"/>
                <w:szCs w:val="16"/>
              </w:rPr>
              <w:t>0.1.1</w:t>
            </w:r>
          </w:p>
        </w:tc>
      </w:tr>
      <w:tr w:rsidR="001861BE" w:rsidRPr="006B0D02" w:rsidTr="00B7053E">
        <w:tc>
          <w:tcPr>
            <w:tcW w:w="800" w:type="dxa"/>
            <w:shd w:val="solid" w:color="FFFFFF" w:fill="auto"/>
          </w:tcPr>
          <w:p w:rsidR="001861BE" w:rsidRDefault="001861BE" w:rsidP="00FA2077">
            <w:pPr>
              <w:pStyle w:val="TAC"/>
              <w:rPr>
                <w:sz w:val="16"/>
                <w:szCs w:val="16"/>
              </w:rPr>
            </w:pPr>
            <w:r>
              <w:rPr>
                <w:sz w:val="16"/>
                <w:szCs w:val="16"/>
              </w:rPr>
              <w:t>2020-03</w:t>
            </w:r>
          </w:p>
        </w:tc>
        <w:tc>
          <w:tcPr>
            <w:tcW w:w="853" w:type="dxa"/>
            <w:shd w:val="solid" w:color="FFFFFF" w:fill="auto"/>
          </w:tcPr>
          <w:p w:rsidR="001861BE" w:rsidRDefault="001861BE" w:rsidP="00FA2077">
            <w:pPr>
              <w:pStyle w:val="TAC"/>
              <w:rPr>
                <w:sz w:val="16"/>
                <w:szCs w:val="16"/>
              </w:rPr>
            </w:pPr>
            <w:r>
              <w:rPr>
                <w:sz w:val="16"/>
                <w:szCs w:val="16"/>
              </w:rPr>
              <w:t>SA5#129e</w:t>
            </w:r>
          </w:p>
        </w:tc>
        <w:tc>
          <w:tcPr>
            <w:tcW w:w="1041" w:type="dxa"/>
            <w:shd w:val="solid" w:color="FFFFFF" w:fill="auto"/>
          </w:tcPr>
          <w:p w:rsidR="001861BE" w:rsidRDefault="001861BE" w:rsidP="00FA2077">
            <w:pPr>
              <w:pStyle w:val="TAC"/>
              <w:rPr>
                <w:sz w:val="16"/>
                <w:szCs w:val="16"/>
              </w:rPr>
            </w:pPr>
            <w:r>
              <w:rPr>
                <w:sz w:val="16"/>
                <w:szCs w:val="16"/>
              </w:rPr>
              <w:t>S5-201404</w:t>
            </w:r>
          </w:p>
        </w:tc>
        <w:tc>
          <w:tcPr>
            <w:tcW w:w="425" w:type="dxa"/>
            <w:shd w:val="solid" w:color="FFFFFF" w:fill="auto"/>
          </w:tcPr>
          <w:p w:rsidR="001861BE" w:rsidRPr="006B0D02" w:rsidRDefault="001861BE" w:rsidP="00FA2077">
            <w:pPr>
              <w:pStyle w:val="TAL"/>
              <w:rPr>
                <w:sz w:val="16"/>
                <w:szCs w:val="16"/>
              </w:rPr>
            </w:pPr>
          </w:p>
        </w:tc>
        <w:tc>
          <w:tcPr>
            <w:tcW w:w="425" w:type="dxa"/>
            <w:shd w:val="solid" w:color="FFFFFF" w:fill="auto"/>
          </w:tcPr>
          <w:p w:rsidR="001861BE" w:rsidRPr="006B0D02" w:rsidRDefault="001861BE" w:rsidP="00FA2077">
            <w:pPr>
              <w:pStyle w:val="TAR"/>
              <w:rPr>
                <w:sz w:val="16"/>
                <w:szCs w:val="16"/>
              </w:rPr>
            </w:pPr>
          </w:p>
        </w:tc>
        <w:tc>
          <w:tcPr>
            <w:tcW w:w="425" w:type="dxa"/>
            <w:shd w:val="solid" w:color="FFFFFF" w:fill="auto"/>
          </w:tcPr>
          <w:p w:rsidR="001861BE" w:rsidRPr="006B0D02" w:rsidRDefault="001861BE" w:rsidP="00FA2077">
            <w:pPr>
              <w:pStyle w:val="TAC"/>
              <w:rPr>
                <w:sz w:val="16"/>
                <w:szCs w:val="16"/>
              </w:rPr>
            </w:pPr>
          </w:p>
        </w:tc>
        <w:tc>
          <w:tcPr>
            <w:tcW w:w="4962" w:type="dxa"/>
            <w:shd w:val="solid" w:color="FFFFFF" w:fill="auto"/>
          </w:tcPr>
          <w:p w:rsidR="001861BE" w:rsidRDefault="001861BE" w:rsidP="00FA2077">
            <w:pPr>
              <w:pStyle w:val="TAL"/>
              <w:rPr>
                <w:sz w:val="16"/>
                <w:szCs w:val="16"/>
              </w:rPr>
            </w:pPr>
            <w:r>
              <w:rPr>
                <w:sz w:val="16"/>
                <w:szCs w:val="16"/>
              </w:rPr>
              <w:t>Remove SBA</w:t>
            </w:r>
          </w:p>
        </w:tc>
        <w:tc>
          <w:tcPr>
            <w:tcW w:w="708" w:type="dxa"/>
            <w:shd w:val="solid" w:color="FFFFFF" w:fill="auto"/>
          </w:tcPr>
          <w:p w:rsidR="001861BE" w:rsidRDefault="001861BE" w:rsidP="00FA2077">
            <w:pPr>
              <w:pStyle w:val="TAC"/>
              <w:rPr>
                <w:sz w:val="16"/>
                <w:szCs w:val="16"/>
              </w:rPr>
            </w:pPr>
            <w:r>
              <w:rPr>
                <w:sz w:val="16"/>
                <w:szCs w:val="16"/>
              </w:rPr>
              <w:t>0.2.0</w:t>
            </w:r>
          </w:p>
        </w:tc>
      </w:tr>
      <w:tr w:rsidR="00254E63" w:rsidRPr="006B0D02" w:rsidTr="00B7053E">
        <w:tc>
          <w:tcPr>
            <w:tcW w:w="800" w:type="dxa"/>
            <w:shd w:val="solid" w:color="FFFFFF" w:fill="auto"/>
          </w:tcPr>
          <w:p w:rsidR="00254E63" w:rsidRPr="00210330" w:rsidRDefault="00254E63" w:rsidP="00FA2077">
            <w:pPr>
              <w:pStyle w:val="TAC"/>
              <w:rPr>
                <w:sz w:val="16"/>
                <w:szCs w:val="16"/>
              </w:rPr>
            </w:pPr>
            <w:r w:rsidRPr="00210330">
              <w:rPr>
                <w:sz w:val="16"/>
                <w:szCs w:val="16"/>
              </w:rPr>
              <w:t>2020-04</w:t>
            </w:r>
          </w:p>
        </w:tc>
        <w:tc>
          <w:tcPr>
            <w:tcW w:w="853" w:type="dxa"/>
            <w:shd w:val="solid" w:color="FFFFFF" w:fill="auto"/>
          </w:tcPr>
          <w:p w:rsidR="00254E63" w:rsidRPr="00E4125B" w:rsidRDefault="00254E63" w:rsidP="00FA2077">
            <w:pPr>
              <w:pStyle w:val="TAC"/>
              <w:rPr>
                <w:sz w:val="16"/>
                <w:szCs w:val="16"/>
              </w:rPr>
            </w:pPr>
            <w:r w:rsidRPr="00E4125B">
              <w:rPr>
                <w:sz w:val="16"/>
                <w:szCs w:val="16"/>
              </w:rPr>
              <w:t>SA5#130e</w:t>
            </w:r>
          </w:p>
        </w:tc>
        <w:tc>
          <w:tcPr>
            <w:tcW w:w="1041" w:type="dxa"/>
            <w:shd w:val="solid" w:color="FFFFFF" w:fill="auto"/>
          </w:tcPr>
          <w:p w:rsidR="00254E63" w:rsidRPr="00E4125B" w:rsidRDefault="00254E63" w:rsidP="00FA2077">
            <w:pPr>
              <w:pStyle w:val="TAC"/>
              <w:rPr>
                <w:sz w:val="16"/>
                <w:szCs w:val="16"/>
              </w:rPr>
            </w:pPr>
            <w:r w:rsidRPr="00E4125B">
              <w:rPr>
                <w:sz w:val="16"/>
                <w:szCs w:val="16"/>
              </w:rPr>
              <w:t>S5-202010</w:t>
            </w:r>
          </w:p>
        </w:tc>
        <w:tc>
          <w:tcPr>
            <w:tcW w:w="425" w:type="dxa"/>
            <w:shd w:val="solid" w:color="FFFFFF" w:fill="auto"/>
          </w:tcPr>
          <w:p w:rsidR="00254E63" w:rsidRPr="00E4125B" w:rsidRDefault="00254E63" w:rsidP="00FA2077">
            <w:pPr>
              <w:pStyle w:val="TAL"/>
              <w:rPr>
                <w:sz w:val="16"/>
                <w:szCs w:val="16"/>
              </w:rPr>
            </w:pPr>
          </w:p>
        </w:tc>
        <w:tc>
          <w:tcPr>
            <w:tcW w:w="425" w:type="dxa"/>
            <w:shd w:val="solid" w:color="FFFFFF" w:fill="auto"/>
          </w:tcPr>
          <w:p w:rsidR="00254E63" w:rsidRPr="00E4125B" w:rsidRDefault="00254E63" w:rsidP="00FA2077">
            <w:pPr>
              <w:pStyle w:val="TAR"/>
              <w:rPr>
                <w:sz w:val="16"/>
                <w:szCs w:val="16"/>
              </w:rPr>
            </w:pPr>
          </w:p>
        </w:tc>
        <w:tc>
          <w:tcPr>
            <w:tcW w:w="425" w:type="dxa"/>
            <w:shd w:val="solid" w:color="FFFFFF" w:fill="auto"/>
          </w:tcPr>
          <w:p w:rsidR="00254E63" w:rsidRPr="00E4125B" w:rsidRDefault="00254E63" w:rsidP="00FA2077">
            <w:pPr>
              <w:pStyle w:val="TAC"/>
              <w:rPr>
                <w:sz w:val="16"/>
                <w:szCs w:val="16"/>
              </w:rPr>
            </w:pPr>
          </w:p>
        </w:tc>
        <w:tc>
          <w:tcPr>
            <w:tcW w:w="4962" w:type="dxa"/>
            <w:shd w:val="solid" w:color="FFFFFF" w:fill="auto"/>
          </w:tcPr>
          <w:p w:rsidR="00254E63" w:rsidRPr="00210330" w:rsidRDefault="00254E63" w:rsidP="00FA2077">
            <w:pPr>
              <w:pStyle w:val="TAL"/>
              <w:rPr>
                <w:sz w:val="16"/>
                <w:szCs w:val="16"/>
              </w:rPr>
            </w:pPr>
            <w:r w:rsidRPr="00E4125B">
              <w:rPr>
                <w:rFonts w:cs="Arial"/>
                <w:sz w:val="16"/>
                <w:szCs w:val="16"/>
              </w:rPr>
              <w:t>Add definitions of terms, symbols and abbreviations</w:t>
            </w:r>
          </w:p>
        </w:tc>
        <w:tc>
          <w:tcPr>
            <w:tcW w:w="708" w:type="dxa"/>
            <w:shd w:val="solid" w:color="FFFFFF" w:fill="auto"/>
          </w:tcPr>
          <w:p w:rsidR="00254E63" w:rsidRPr="00E4125B" w:rsidRDefault="00254E63" w:rsidP="00FA2077">
            <w:pPr>
              <w:pStyle w:val="TAC"/>
              <w:rPr>
                <w:sz w:val="16"/>
                <w:szCs w:val="16"/>
              </w:rPr>
            </w:pPr>
            <w:r w:rsidRPr="00E4125B">
              <w:rPr>
                <w:sz w:val="16"/>
                <w:szCs w:val="16"/>
              </w:rPr>
              <w:t>0.3.0</w:t>
            </w:r>
          </w:p>
        </w:tc>
      </w:tr>
      <w:tr w:rsidR="00254E63" w:rsidRPr="006B0D02" w:rsidTr="00B7053E">
        <w:tc>
          <w:tcPr>
            <w:tcW w:w="800" w:type="dxa"/>
            <w:shd w:val="solid" w:color="FFFFFF" w:fill="auto"/>
          </w:tcPr>
          <w:p w:rsidR="00254E63" w:rsidRPr="00210330" w:rsidRDefault="00254E63" w:rsidP="00FA2077">
            <w:pPr>
              <w:pStyle w:val="TAC"/>
              <w:rPr>
                <w:sz w:val="16"/>
                <w:szCs w:val="16"/>
              </w:rPr>
            </w:pPr>
            <w:r w:rsidRPr="00210330">
              <w:rPr>
                <w:sz w:val="16"/>
                <w:szCs w:val="16"/>
              </w:rPr>
              <w:t>2020-04</w:t>
            </w:r>
          </w:p>
        </w:tc>
        <w:tc>
          <w:tcPr>
            <w:tcW w:w="853" w:type="dxa"/>
            <w:shd w:val="solid" w:color="FFFFFF" w:fill="auto"/>
          </w:tcPr>
          <w:p w:rsidR="00254E63" w:rsidRPr="00E4125B" w:rsidRDefault="00254E63" w:rsidP="00FA2077">
            <w:pPr>
              <w:pStyle w:val="TAC"/>
              <w:rPr>
                <w:sz w:val="16"/>
                <w:szCs w:val="16"/>
              </w:rPr>
            </w:pPr>
            <w:r w:rsidRPr="00E4125B">
              <w:rPr>
                <w:sz w:val="16"/>
                <w:szCs w:val="16"/>
              </w:rPr>
              <w:t>SA5#130e</w:t>
            </w:r>
          </w:p>
        </w:tc>
        <w:tc>
          <w:tcPr>
            <w:tcW w:w="1041" w:type="dxa"/>
            <w:shd w:val="solid" w:color="FFFFFF" w:fill="auto"/>
          </w:tcPr>
          <w:p w:rsidR="00254E63" w:rsidRPr="00E4125B" w:rsidRDefault="00254E63" w:rsidP="00FA2077">
            <w:pPr>
              <w:pStyle w:val="TAC"/>
              <w:rPr>
                <w:sz w:val="16"/>
                <w:szCs w:val="16"/>
              </w:rPr>
            </w:pPr>
            <w:r w:rsidRPr="00E4125B">
              <w:rPr>
                <w:sz w:val="16"/>
                <w:szCs w:val="16"/>
              </w:rPr>
              <w:t>S5-2024</w:t>
            </w:r>
            <w:r w:rsidR="00210330" w:rsidRPr="00E4125B">
              <w:rPr>
                <w:sz w:val="16"/>
                <w:szCs w:val="16"/>
              </w:rPr>
              <w:t>06</w:t>
            </w:r>
          </w:p>
        </w:tc>
        <w:tc>
          <w:tcPr>
            <w:tcW w:w="425" w:type="dxa"/>
            <w:shd w:val="solid" w:color="FFFFFF" w:fill="auto"/>
          </w:tcPr>
          <w:p w:rsidR="00254E63" w:rsidRPr="00E4125B" w:rsidRDefault="00254E63" w:rsidP="00FA2077">
            <w:pPr>
              <w:pStyle w:val="TAL"/>
              <w:rPr>
                <w:sz w:val="16"/>
                <w:szCs w:val="16"/>
              </w:rPr>
            </w:pPr>
          </w:p>
        </w:tc>
        <w:tc>
          <w:tcPr>
            <w:tcW w:w="425" w:type="dxa"/>
            <w:shd w:val="solid" w:color="FFFFFF" w:fill="auto"/>
          </w:tcPr>
          <w:p w:rsidR="00254E63" w:rsidRPr="00E4125B" w:rsidRDefault="00254E63" w:rsidP="00FA2077">
            <w:pPr>
              <w:pStyle w:val="TAR"/>
              <w:rPr>
                <w:sz w:val="16"/>
                <w:szCs w:val="16"/>
              </w:rPr>
            </w:pPr>
          </w:p>
        </w:tc>
        <w:tc>
          <w:tcPr>
            <w:tcW w:w="425" w:type="dxa"/>
            <w:shd w:val="solid" w:color="FFFFFF" w:fill="auto"/>
          </w:tcPr>
          <w:p w:rsidR="00254E63" w:rsidRPr="00E4125B" w:rsidRDefault="00254E63" w:rsidP="00FA2077">
            <w:pPr>
              <w:pStyle w:val="TAC"/>
              <w:rPr>
                <w:sz w:val="16"/>
                <w:szCs w:val="16"/>
              </w:rPr>
            </w:pPr>
          </w:p>
        </w:tc>
        <w:tc>
          <w:tcPr>
            <w:tcW w:w="4962" w:type="dxa"/>
            <w:shd w:val="solid" w:color="FFFFFF" w:fill="auto"/>
          </w:tcPr>
          <w:p w:rsidR="00254E63" w:rsidRPr="00E4125B" w:rsidRDefault="00210330" w:rsidP="00FA2077">
            <w:pPr>
              <w:pStyle w:val="TAL"/>
              <w:rPr>
                <w:rFonts w:cs="Arial"/>
                <w:sz w:val="16"/>
                <w:szCs w:val="16"/>
              </w:rPr>
            </w:pPr>
            <w:r w:rsidRPr="00E4125B">
              <w:rPr>
                <w:rFonts w:cs="Arial"/>
                <w:sz w:val="16"/>
                <w:szCs w:val="16"/>
              </w:rPr>
              <w:t>Add QoE record contents</w:t>
            </w:r>
          </w:p>
        </w:tc>
        <w:tc>
          <w:tcPr>
            <w:tcW w:w="708" w:type="dxa"/>
            <w:shd w:val="solid" w:color="FFFFFF" w:fill="auto"/>
          </w:tcPr>
          <w:p w:rsidR="00254E63" w:rsidRPr="00210330" w:rsidRDefault="00210330" w:rsidP="00FA2077">
            <w:pPr>
              <w:pStyle w:val="TAC"/>
              <w:rPr>
                <w:sz w:val="16"/>
                <w:szCs w:val="16"/>
              </w:rPr>
            </w:pPr>
            <w:r w:rsidRPr="00210330">
              <w:rPr>
                <w:sz w:val="16"/>
                <w:szCs w:val="16"/>
              </w:rPr>
              <w:t>0.3.0</w:t>
            </w:r>
          </w:p>
        </w:tc>
      </w:tr>
    </w:tbl>
    <w:p w:rsidR="000D05BF" w:rsidRPr="00235394" w:rsidRDefault="000D05BF" w:rsidP="000D05BF"/>
    <w:sectPr w:rsidR="000D05BF"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63D" w:rsidRDefault="0077663D">
      <w:r>
        <w:separator/>
      </w:r>
    </w:p>
  </w:endnote>
  <w:endnote w:type="continuationSeparator" w:id="0">
    <w:p w:rsidR="0077663D" w:rsidRDefault="0077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63D" w:rsidRDefault="0077663D">
      <w:r>
        <w:separator/>
      </w:r>
    </w:p>
  </w:footnote>
  <w:footnote w:type="continuationSeparator" w:id="0">
    <w:p w:rsidR="0077663D" w:rsidRDefault="00776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25B">
      <w:rPr>
        <w:rFonts w:ascii="Arial" w:hAnsi="Arial" w:cs="Arial"/>
        <w:b/>
        <w:noProof/>
        <w:sz w:val="18"/>
        <w:szCs w:val="18"/>
      </w:rPr>
      <w:t>3GPP TS 28.406 V0.3.0 (2020-04)</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25B">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861BE"/>
    <w:rsid w:val="001A4C42"/>
    <w:rsid w:val="001A7420"/>
    <w:rsid w:val="001B6637"/>
    <w:rsid w:val="001C21C3"/>
    <w:rsid w:val="001D02C2"/>
    <w:rsid w:val="001F0C1D"/>
    <w:rsid w:val="001F1132"/>
    <w:rsid w:val="001F168B"/>
    <w:rsid w:val="00210330"/>
    <w:rsid w:val="002347A2"/>
    <w:rsid w:val="00254E63"/>
    <w:rsid w:val="002675F0"/>
    <w:rsid w:val="002B6339"/>
    <w:rsid w:val="002E00EE"/>
    <w:rsid w:val="003172DC"/>
    <w:rsid w:val="0035462D"/>
    <w:rsid w:val="003765B8"/>
    <w:rsid w:val="003C3971"/>
    <w:rsid w:val="00423334"/>
    <w:rsid w:val="004345EC"/>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A323F"/>
    <w:rsid w:val="006B30D0"/>
    <w:rsid w:val="006C3D95"/>
    <w:rsid w:val="006D6E71"/>
    <w:rsid w:val="006E5C86"/>
    <w:rsid w:val="00701116"/>
    <w:rsid w:val="00713C44"/>
    <w:rsid w:val="00734A5B"/>
    <w:rsid w:val="0074026F"/>
    <w:rsid w:val="007429F6"/>
    <w:rsid w:val="00744E76"/>
    <w:rsid w:val="00751DB7"/>
    <w:rsid w:val="00770C39"/>
    <w:rsid w:val="00774DA4"/>
    <w:rsid w:val="0077663D"/>
    <w:rsid w:val="00781F0F"/>
    <w:rsid w:val="00794C88"/>
    <w:rsid w:val="007B600E"/>
    <w:rsid w:val="007D62B8"/>
    <w:rsid w:val="007F0F4A"/>
    <w:rsid w:val="008028A4"/>
    <w:rsid w:val="00830747"/>
    <w:rsid w:val="008768CA"/>
    <w:rsid w:val="0088009E"/>
    <w:rsid w:val="008C384C"/>
    <w:rsid w:val="0090271F"/>
    <w:rsid w:val="00902E23"/>
    <w:rsid w:val="009114D7"/>
    <w:rsid w:val="0091348E"/>
    <w:rsid w:val="00917CCB"/>
    <w:rsid w:val="00942EC2"/>
    <w:rsid w:val="00956342"/>
    <w:rsid w:val="009F37B7"/>
    <w:rsid w:val="00A01A33"/>
    <w:rsid w:val="00A10F02"/>
    <w:rsid w:val="00A164B4"/>
    <w:rsid w:val="00A26956"/>
    <w:rsid w:val="00A27486"/>
    <w:rsid w:val="00A50664"/>
    <w:rsid w:val="00A53724"/>
    <w:rsid w:val="00A56066"/>
    <w:rsid w:val="00A73129"/>
    <w:rsid w:val="00A82346"/>
    <w:rsid w:val="00A92BA1"/>
    <w:rsid w:val="00AC6BC6"/>
    <w:rsid w:val="00AE65E2"/>
    <w:rsid w:val="00B15449"/>
    <w:rsid w:val="00B16CDD"/>
    <w:rsid w:val="00B7053E"/>
    <w:rsid w:val="00B93086"/>
    <w:rsid w:val="00BA19ED"/>
    <w:rsid w:val="00BA4B8D"/>
    <w:rsid w:val="00BC0F7D"/>
    <w:rsid w:val="00BD7D31"/>
    <w:rsid w:val="00BE09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125B"/>
    <w:rsid w:val="00E44582"/>
    <w:rsid w:val="00E77645"/>
    <w:rsid w:val="00EA15B0"/>
    <w:rsid w:val="00EA5EA7"/>
    <w:rsid w:val="00EC4A25"/>
    <w:rsid w:val="00EF30A7"/>
    <w:rsid w:val="00F025A2"/>
    <w:rsid w:val="00F04712"/>
    <w:rsid w:val="00F13360"/>
    <w:rsid w:val="00F22EC7"/>
    <w:rsid w:val="00F325C8"/>
    <w:rsid w:val="00F653B8"/>
    <w:rsid w:val="00F9008D"/>
    <w:rsid w:val="00FA1266"/>
    <w:rsid w:val="00FC1192"/>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35F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
    <w:rsid w:val="00210330"/>
    <w:rPr>
      <w:lang w:eastAsia="en-US"/>
    </w:rPr>
  </w:style>
  <w:style w:type="character" w:customStyle="1" w:styleId="THChar">
    <w:name w:val="TH Char"/>
    <w:link w:val="TH"/>
    <w:locked/>
    <w:rsid w:val="0021033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F46B1-BCDC-4BE1-AF39-CB8FDAE40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2641</Words>
  <Characters>14002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SA5#130e</cp:lastModifiedBy>
  <cp:revision>3</cp:revision>
  <cp:lastPrinted>2019-02-25T14:05:00Z</cp:lastPrinted>
  <dcterms:created xsi:type="dcterms:W3CDTF">2020-05-07T14:26:00Z</dcterms:created>
  <dcterms:modified xsi:type="dcterms:W3CDTF">2020-05-07T14:27:00Z</dcterms:modified>
</cp:coreProperties>
</file>